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0AB" w:rsidRPr="00C93B6E" w:rsidRDefault="00AF4504" w:rsidP="00456077">
      <w:pPr>
        <w:jc w:val="center"/>
        <w:rPr>
          <w:rFonts w:ascii="黑体" w:eastAsia="黑体" w:hAnsi="黑体"/>
          <w:sz w:val="44"/>
          <w:szCs w:val="44"/>
        </w:rPr>
      </w:pPr>
      <w:r w:rsidRPr="00C93B6E">
        <w:rPr>
          <w:rFonts w:ascii="黑体" w:eastAsia="黑体" w:hAnsi="黑体" w:hint="eastAsia"/>
          <w:sz w:val="44"/>
          <w:szCs w:val="44"/>
        </w:rPr>
        <w:t>鹤山市重大</w:t>
      </w:r>
      <w:r w:rsidR="00FE32D9" w:rsidRPr="00C93B6E">
        <w:rPr>
          <w:rFonts w:ascii="黑体" w:eastAsia="黑体" w:hAnsi="黑体" w:hint="eastAsia"/>
          <w:sz w:val="44"/>
          <w:szCs w:val="44"/>
        </w:rPr>
        <w:t>产业项目奖励办法</w:t>
      </w:r>
    </w:p>
    <w:p w:rsidR="00132C8A" w:rsidRPr="00C93B6E" w:rsidRDefault="0029607F" w:rsidP="001D20AB">
      <w:pPr>
        <w:rPr>
          <w:rFonts w:ascii="仿宋_GB2312" w:eastAsia="仿宋_GB2312" w:hint="eastAsia"/>
          <w:sz w:val="32"/>
          <w:szCs w:val="32"/>
        </w:rPr>
      </w:pPr>
      <w:r w:rsidRPr="00C93B6E">
        <w:rPr>
          <w:rFonts w:hint="eastAsia"/>
          <w:sz w:val="32"/>
          <w:szCs w:val="32"/>
        </w:rPr>
        <w:t xml:space="preserve">                </w:t>
      </w:r>
      <w:r w:rsidRPr="00C93B6E">
        <w:rPr>
          <w:rFonts w:ascii="仿宋_GB2312" w:eastAsia="仿宋_GB2312" w:hint="eastAsia"/>
          <w:sz w:val="32"/>
          <w:szCs w:val="32"/>
        </w:rPr>
        <w:t xml:space="preserve"> （征求意见稿）</w:t>
      </w:r>
    </w:p>
    <w:p w:rsidR="001D20AB" w:rsidRPr="00C93B6E" w:rsidRDefault="00B63CC8" w:rsidP="001D20AB">
      <w:pPr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 xml:space="preserve">　　为加大招商引资力度，强化重大</w:t>
      </w:r>
      <w:r w:rsidR="001D20AB" w:rsidRPr="00C93B6E">
        <w:rPr>
          <w:rFonts w:ascii="仿宋_GB2312" w:eastAsia="仿宋_GB2312" w:hint="eastAsia"/>
          <w:sz w:val="32"/>
          <w:szCs w:val="32"/>
        </w:rPr>
        <w:t>产业项目对我</w:t>
      </w:r>
      <w:r w:rsidR="00106D44" w:rsidRPr="00C93B6E">
        <w:rPr>
          <w:rFonts w:ascii="仿宋_GB2312" w:eastAsia="仿宋_GB2312" w:hint="eastAsia"/>
          <w:sz w:val="32"/>
          <w:szCs w:val="32"/>
        </w:rPr>
        <w:t>市实现经济转型、结构调整、动能转换的引领作用，支持优质项目加快落户</w:t>
      </w:r>
      <w:r w:rsidR="001D20AB" w:rsidRPr="00C93B6E">
        <w:rPr>
          <w:rFonts w:ascii="仿宋_GB2312" w:eastAsia="仿宋_GB2312" w:hint="eastAsia"/>
          <w:sz w:val="32"/>
          <w:szCs w:val="32"/>
        </w:rPr>
        <w:t>，加快全市经济社会发展，特制定本奖励办法。</w:t>
      </w:r>
    </w:p>
    <w:p w:rsidR="001D20AB" w:rsidRPr="00C93B6E" w:rsidRDefault="001D20AB" w:rsidP="001D20AB">
      <w:pPr>
        <w:rPr>
          <w:rFonts w:ascii="黑体" w:eastAsia="黑体" w:hAnsi="黑体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 xml:space="preserve">　　</w:t>
      </w:r>
      <w:r w:rsidRPr="00C93B6E">
        <w:rPr>
          <w:rFonts w:ascii="黑体" w:eastAsia="黑体" w:hAnsi="黑体" w:hint="eastAsia"/>
          <w:sz w:val="32"/>
          <w:szCs w:val="32"/>
        </w:rPr>
        <w:t>一、奖励类别</w:t>
      </w:r>
    </w:p>
    <w:p w:rsidR="001D20AB" w:rsidRPr="00C93B6E" w:rsidRDefault="001D20AB" w:rsidP="001D20AB">
      <w:pPr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 xml:space="preserve">　　</w:t>
      </w:r>
      <w:r w:rsidR="00AF4504" w:rsidRPr="00C93B6E">
        <w:rPr>
          <w:rFonts w:ascii="仿宋_GB2312" w:eastAsia="仿宋_GB2312" w:hint="eastAsia"/>
          <w:sz w:val="32"/>
          <w:szCs w:val="32"/>
        </w:rPr>
        <w:t>适用本办法的重大</w:t>
      </w:r>
      <w:r w:rsidR="00EE2C85" w:rsidRPr="00C93B6E">
        <w:rPr>
          <w:rFonts w:ascii="仿宋_GB2312" w:eastAsia="仿宋_GB2312" w:hint="eastAsia"/>
          <w:sz w:val="32"/>
          <w:szCs w:val="32"/>
        </w:rPr>
        <w:t>产业项目是指</w:t>
      </w:r>
      <w:r w:rsidR="00826E36" w:rsidRPr="00C93B6E">
        <w:rPr>
          <w:rFonts w:ascii="仿宋_GB2312" w:eastAsia="仿宋_GB2312" w:hint="eastAsia"/>
          <w:sz w:val="32"/>
          <w:szCs w:val="32"/>
        </w:rPr>
        <w:t>2021</w:t>
      </w:r>
      <w:r w:rsidR="00EE2C85" w:rsidRPr="00C93B6E">
        <w:rPr>
          <w:rFonts w:ascii="仿宋_GB2312" w:eastAsia="仿宋_GB2312" w:hint="eastAsia"/>
          <w:sz w:val="32"/>
          <w:szCs w:val="32"/>
        </w:rPr>
        <w:t>年</w:t>
      </w:r>
      <w:r w:rsidR="00826E36" w:rsidRPr="00C93B6E">
        <w:rPr>
          <w:rFonts w:ascii="仿宋_GB2312" w:eastAsia="仿宋_GB2312" w:hint="eastAsia"/>
          <w:sz w:val="32"/>
          <w:szCs w:val="32"/>
        </w:rPr>
        <w:t>1</w:t>
      </w:r>
      <w:r w:rsidR="00EE2C85" w:rsidRPr="00C93B6E">
        <w:rPr>
          <w:rFonts w:ascii="仿宋_GB2312" w:eastAsia="仿宋_GB2312" w:hint="eastAsia"/>
          <w:sz w:val="32"/>
          <w:szCs w:val="32"/>
        </w:rPr>
        <w:t>月1</w:t>
      </w:r>
      <w:r w:rsidR="00826E36" w:rsidRPr="00C93B6E">
        <w:rPr>
          <w:rFonts w:ascii="仿宋_GB2312" w:eastAsia="仿宋_GB2312" w:hint="eastAsia"/>
          <w:sz w:val="32"/>
          <w:szCs w:val="32"/>
        </w:rPr>
        <w:t>日后在鹤山</w:t>
      </w:r>
      <w:r w:rsidR="00EE2C85" w:rsidRPr="00C93B6E">
        <w:rPr>
          <w:rFonts w:ascii="仿宋_GB2312" w:eastAsia="仿宋_GB2312" w:hint="eastAsia"/>
          <w:sz w:val="32"/>
          <w:szCs w:val="32"/>
        </w:rPr>
        <w:t>新引进或增资扩产的项目</w:t>
      </w:r>
      <w:r w:rsidR="00D62C7F" w:rsidRPr="00C93B6E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="00D62C7F" w:rsidRPr="00C93B6E">
        <w:rPr>
          <w:rFonts w:ascii="仿宋_GB2312" w:eastAsia="仿宋_GB2312" w:hint="eastAsia"/>
          <w:sz w:val="32"/>
          <w:szCs w:val="32"/>
        </w:rPr>
        <w:t>以发改部门</w:t>
      </w:r>
      <w:proofErr w:type="gramEnd"/>
      <w:r w:rsidR="00D62C7F" w:rsidRPr="00C93B6E">
        <w:rPr>
          <w:rFonts w:ascii="仿宋_GB2312" w:eastAsia="仿宋_GB2312" w:hint="eastAsia"/>
          <w:sz w:val="32"/>
          <w:szCs w:val="32"/>
        </w:rPr>
        <w:t>立项时间为准）</w:t>
      </w:r>
      <w:r w:rsidR="00EE2C85" w:rsidRPr="00C93B6E">
        <w:rPr>
          <w:rFonts w:ascii="仿宋_GB2312" w:eastAsia="仿宋_GB2312" w:hint="eastAsia"/>
          <w:sz w:val="32"/>
          <w:szCs w:val="32"/>
        </w:rPr>
        <w:t>。项目所在企业的</w:t>
      </w:r>
      <w:r w:rsidR="001C00C1" w:rsidRPr="00C93B6E">
        <w:rPr>
          <w:rFonts w:ascii="仿宋_GB2312" w:eastAsia="仿宋_GB2312" w:hint="eastAsia"/>
          <w:sz w:val="32"/>
          <w:szCs w:val="32"/>
        </w:rPr>
        <w:t>税务征管关系及统计关系在鹤山市范围内，具有独立法人资格、实行独立核算，有健全的财务制度，且承诺10年内注册地</w:t>
      </w:r>
      <w:proofErr w:type="gramStart"/>
      <w:r w:rsidR="001C00C1" w:rsidRPr="00C93B6E">
        <w:rPr>
          <w:rFonts w:ascii="仿宋_GB2312" w:eastAsia="仿宋_GB2312" w:hint="eastAsia"/>
          <w:sz w:val="32"/>
          <w:szCs w:val="32"/>
        </w:rPr>
        <w:t>不</w:t>
      </w:r>
      <w:proofErr w:type="gramEnd"/>
      <w:r w:rsidR="001C00C1" w:rsidRPr="00C93B6E">
        <w:rPr>
          <w:rFonts w:ascii="仿宋_GB2312" w:eastAsia="仿宋_GB2312" w:hint="eastAsia"/>
          <w:sz w:val="32"/>
          <w:szCs w:val="32"/>
        </w:rPr>
        <w:t>迁离鹤山市、不改变在鹤山市的纳税义务、不减少注册资本、没有纳入统计失信名单的企业或机构。</w:t>
      </w:r>
      <w:r w:rsidRPr="00C93B6E">
        <w:rPr>
          <w:rFonts w:ascii="仿宋_GB2312" w:eastAsia="仿宋_GB2312" w:hint="eastAsia"/>
          <w:sz w:val="32"/>
          <w:szCs w:val="32"/>
        </w:rPr>
        <w:t>且同时满足以下条件：</w:t>
      </w:r>
    </w:p>
    <w:p w:rsidR="001D20AB" w:rsidRPr="00C93B6E" w:rsidRDefault="001D20AB" w:rsidP="001D20AB">
      <w:pPr>
        <w:rPr>
          <w:rFonts w:ascii="楷体" w:eastAsia="楷体" w:hAnsi="楷体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 xml:space="preserve">　　</w:t>
      </w:r>
      <w:r w:rsidR="00FA4372" w:rsidRPr="00C93B6E">
        <w:rPr>
          <w:rFonts w:ascii="楷体" w:eastAsia="楷体" w:hAnsi="楷体" w:hint="eastAsia"/>
          <w:sz w:val="32"/>
          <w:szCs w:val="32"/>
        </w:rPr>
        <w:t>（一）</w:t>
      </w:r>
      <w:r w:rsidRPr="00C93B6E">
        <w:rPr>
          <w:rFonts w:ascii="楷体" w:eastAsia="楷体" w:hAnsi="楷体" w:hint="eastAsia"/>
          <w:sz w:val="32"/>
          <w:szCs w:val="32"/>
        </w:rPr>
        <w:t>项目类别</w:t>
      </w:r>
    </w:p>
    <w:p w:rsidR="001D20AB" w:rsidRPr="00C93B6E" w:rsidRDefault="001D20AB" w:rsidP="001D20AB">
      <w:pPr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 xml:space="preserve">　　</w:t>
      </w:r>
      <w:r w:rsidR="00D645B3" w:rsidRPr="00C93B6E">
        <w:rPr>
          <w:rFonts w:ascii="仿宋_GB2312" w:eastAsia="仿宋_GB2312" w:hint="eastAsia"/>
          <w:sz w:val="32"/>
          <w:szCs w:val="32"/>
        </w:rPr>
        <w:t>符合我市</w:t>
      </w:r>
      <w:r w:rsidR="00E220EF" w:rsidRPr="00C93B6E">
        <w:rPr>
          <w:rFonts w:ascii="仿宋_GB2312" w:eastAsia="仿宋_GB2312" w:hint="eastAsia"/>
          <w:sz w:val="32"/>
          <w:szCs w:val="32"/>
        </w:rPr>
        <w:t>主导产业的装备制造、电子信息、新材料</w:t>
      </w:r>
      <w:r w:rsidR="00F37E75" w:rsidRPr="00C93B6E">
        <w:rPr>
          <w:rFonts w:ascii="仿宋_GB2312" w:eastAsia="仿宋_GB2312" w:hint="eastAsia"/>
          <w:sz w:val="32"/>
          <w:szCs w:val="32"/>
        </w:rPr>
        <w:t>等产业</w:t>
      </w:r>
      <w:r w:rsidR="00C93B6E">
        <w:rPr>
          <w:rFonts w:ascii="仿宋_GB2312" w:eastAsia="仿宋_GB2312" w:hint="eastAsia"/>
          <w:sz w:val="32"/>
          <w:szCs w:val="32"/>
        </w:rPr>
        <w:t>；</w:t>
      </w:r>
      <w:r w:rsidR="00E95D7F" w:rsidRPr="00C93B6E">
        <w:rPr>
          <w:rFonts w:ascii="仿宋_GB2312" w:eastAsia="仿宋_GB2312" w:hint="eastAsia"/>
          <w:sz w:val="32"/>
          <w:szCs w:val="32"/>
        </w:rPr>
        <w:t>江门市先进制造业发展“十四五”规划的先进制造业</w:t>
      </w:r>
      <w:r w:rsidR="00631554" w:rsidRPr="00C93B6E">
        <w:rPr>
          <w:rFonts w:ascii="仿宋_GB2312" w:eastAsia="仿宋_GB2312" w:hint="eastAsia"/>
          <w:sz w:val="32"/>
          <w:szCs w:val="32"/>
        </w:rPr>
        <w:t>目录</w:t>
      </w:r>
      <w:r w:rsidR="00E95D7F" w:rsidRPr="00C93B6E">
        <w:rPr>
          <w:rFonts w:ascii="仿宋_GB2312" w:eastAsia="仿宋_GB2312" w:hint="eastAsia"/>
          <w:sz w:val="32"/>
          <w:szCs w:val="32"/>
        </w:rPr>
        <w:t>。</w:t>
      </w:r>
    </w:p>
    <w:p w:rsidR="001D20AB" w:rsidRPr="00045E8D" w:rsidRDefault="00FA4372" w:rsidP="007D16A5">
      <w:pPr>
        <w:ind w:firstLine="645"/>
        <w:rPr>
          <w:rFonts w:ascii="楷体" w:eastAsia="楷体" w:hAnsi="楷体" w:hint="eastAsia"/>
          <w:sz w:val="32"/>
          <w:szCs w:val="32"/>
        </w:rPr>
      </w:pPr>
      <w:r w:rsidRPr="00045E8D">
        <w:rPr>
          <w:rFonts w:ascii="楷体" w:eastAsia="楷体" w:hAnsi="楷体" w:hint="eastAsia"/>
          <w:sz w:val="32"/>
          <w:szCs w:val="32"/>
        </w:rPr>
        <w:t>（二）</w:t>
      </w:r>
      <w:r w:rsidR="00F12682" w:rsidRPr="00045E8D">
        <w:rPr>
          <w:rFonts w:ascii="楷体" w:eastAsia="楷体" w:hAnsi="楷体" w:hint="eastAsia"/>
          <w:sz w:val="32"/>
          <w:szCs w:val="32"/>
        </w:rPr>
        <w:t>项目投资方</w:t>
      </w:r>
      <w:r w:rsidR="005878B6" w:rsidRPr="00045E8D">
        <w:rPr>
          <w:rFonts w:ascii="楷体" w:eastAsia="楷体" w:hAnsi="楷体" w:hint="eastAsia"/>
          <w:sz w:val="32"/>
          <w:szCs w:val="32"/>
        </w:rPr>
        <w:t>达到以下</w:t>
      </w:r>
      <w:r w:rsidR="001D20AB" w:rsidRPr="00045E8D">
        <w:rPr>
          <w:rFonts w:ascii="楷体" w:eastAsia="楷体" w:hAnsi="楷体" w:hint="eastAsia"/>
          <w:sz w:val="32"/>
          <w:szCs w:val="32"/>
        </w:rPr>
        <w:t>要求</w:t>
      </w:r>
      <w:r w:rsidR="005878B6" w:rsidRPr="00045E8D">
        <w:rPr>
          <w:rFonts w:ascii="楷体" w:eastAsia="楷体" w:hAnsi="楷体" w:hint="eastAsia"/>
          <w:sz w:val="32"/>
          <w:szCs w:val="32"/>
        </w:rPr>
        <w:t>之一</w:t>
      </w:r>
    </w:p>
    <w:p w:rsidR="00F12682" w:rsidRPr="00C93B6E" w:rsidRDefault="00FA4372" w:rsidP="00D86E9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 xml:space="preserve">1. </w:t>
      </w:r>
      <w:r w:rsidR="00DA4B45" w:rsidRPr="00C93B6E">
        <w:rPr>
          <w:rFonts w:ascii="仿宋_GB2312" w:eastAsia="仿宋_GB2312" w:hint="eastAsia"/>
          <w:sz w:val="32"/>
          <w:szCs w:val="32"/>
        </w:rPr>
        <w:t>世界500强企业（含控股关联方）或中国500强企业（含控股关联方）、</w:t>
      </w:r>
      <w:r w:rsidR="00ED6B21" w:rsidRPr="00C93B6E">
        <w:rPr>
          <w:rFonts w:ascii="仿宋_GB2312" w:eastAsia="仿宋_GB2312" w:hint="eastAsia"/>
          <w:sz w:val="32"/>
          <w:szCs w:val="32"/>
        </w:rPr>
        <w:t>中国制造业企业500强（含控股关联方）、中国民营企业</w:t>
      </w:r>
      <w:r w:rsidR="00DA4B45" w:rsidRPr="00C93B6E">
        <w:rPr>
          <w:rFonts w:ascii="仿宋_GB2312" w:eastAsia="仿宋_GB2312" w:hint="eastAsia"/>
          <w:sz w:val="32"/>
          <w:szCs w:val="32"/>
        </w:rPr>
        <w:t>500强（含控股关联方）投资达5亿以上；</w:t>
      </w:r>
    </w:p>
    <w:p w:rsidR="00F12682" w:rsidRPr="00C93B6E" w:rsidRDefault="00F12682" w:rsidP="00D86E9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lastRenderedPageBreak/>
        <w:t>2.</w:t>
      </w:r>
      <w:r w:rsidR="00D86E94" w:rsidRPr="00C93B6E">
        <w:rPr>
          <w:rFonts w:ascii="仿宋_GB2312" w:eastAsia="仿宋_GB2312" w:hint="eastAsia"/>
          <w:sz w:val="32"/>
          <w:szCs w:val="32"/>
        </w:rPr>
        <w:t xml:space="preserve"> </w:t>
      </w:r>
      <w:r w:rsidR="00DA4B45" w:rsidRPr="00C93B6E">
        <w:rPr>
          <w:rFonts w:ascii="仿宋_GB2312" w:eastAsia="仿宋_GB2312" w:hint="eastAsia"/>
          <w:sz w:val="32"/>
          <w:szCs w:val="32"/>
        </w:rPr>
        <w:t>外资企业（含增资扩产项目）实缴注册资本1亿美元以上的；</w:t>
      </w:r>
    </w:p>
    <w:p w:rsidR="00DA4B45" w:rsidRPr="00C93B6E" w:rsidRDefault="00F12682" w:rsidP="00D86E9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3.</w:t>
      </w:r>
      <w:r w:rsidR="00D86E94" w:rsidRPr="00C93B6E">
        <w:rPr>
          <w:rFonts w:ascii="仿宋_GB2312" w:eastAsia="仿宋_GB2312" w:hint="eastAsia"/>
          <w:sz w:val="32"/>
          <w:szCs w:val="32"/>
        </w:rPr>
        <w:t xml:space="preserve"> </w:t>
      </w:r>
      <w:r w:rsidR="00DA4B45" w:rsidRPr="00C93B6E">
        <w:rPr>
          <w:rFonts w:ascii="仿宋_GB2312" w:eastAsia="仿宋_GB2312" w:hint="eastAsia"/>
          <w:sz w:val="32"/>
          <w:szCs w:val="32"/>
        </w:rPr>
        <w:t>内资企业固定资产投资10亿元以上的。</w:t>
      </w:r>
    </w:p>
    <w:p w:rsidR="00F12682" w:rsidRPr="00045E8D" w:rsidRDefault="00B63CC8" w:rsidP="00D86E94">
      <w:pPr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045E8D">
        <w:rPr>
          <w:rFonts w:ascii="楷体" w:eastAsia="楷体" w:hAnsi="楷体" w:hint="eastAsia"/>
          <w:sz w:val="32"/>
          <w:szCs w:val="32"/>
        </w:rPr>
        <w:t>（三</w:t>
      </w:r>
      <w:r w:rsidR="00F12682" w:rsidRPr="00045E8D">
        <w:rPr>
          <w:rFonts w:ascii="楷体" w:eastAsia="楷体" w:hAnsi="楷体" w:hint="eastAsia"/>
          <w:sz w:val="32"/>
          <w:szCs w:val="32"/>
        </w:rPr>
        <w:t>）项目投资强度要求</w:t>
      </w:r>
    </w:p>
    <w:p w:rsidR="000407B3" w:rsidRPr="00C93B6E" w:rsidRDefault="00DA4B45" w:rsidP="00D86E9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项目</w:t>
      </w:r>
      <w:r w:rsidR="00232532" w:rsidRPr="00C93B6E">
        <w:rPr>
          <w:rFonts w:ascii="仿宋_GB2312" w:eastAsia="仿宋_GB2312" w:hint="eastAsia"/>
          <w:sz w:val="32"/>
          <w:szCs w:val="32"/>
        </w:rPr>
        <w:t>按</w:t>
      </w:r>
      <w:r w:rsidR="009508BA" w:rsidRPr="00C93B6E">
        <w:rPr>
          <w:rFonts w:ascii="仿宋_GB2312" w:eastAsia="仿宋_GB2312" w:hint="eastAsia"/>
          <w:sz w:val="32"/>
          <w:szCs w:val="32"/>
        </w:rPr>
        <w:t>投资协议约定期限内</w:t>
      </w:r>
      <w:r w:rsidR="00232532" w:rsidRPr="00C93B6E">
        <w:rPr>
          <w:rFonts w:ascii="仿宋_GB2312" w:eastAsia="仿宋_GB2312" w:hint="eastAsia"/>
          <w:sz w:val="32"/>
          <w:szCs w:val="32"/>
        </w:rPr>
        <w:t>开工建设和投产运营</w:t>
      </w:r>
      <w:r w:rsidR="000407B3" w:rsidRPr="00C93B6E">
        <w:rPr>
          <w:rFonts w:ascii="仿宋_GB2312" w:eastAsia="仿宋_GB2312" w:hint="eastAsia"/>
          <w:sz w:val="32"/>
          <w:szCs w:val="32"/>
        </w:rPr>
        <w:t>，</w:t>
      </w:r>
      <w:r w:rsidR="00F84BCF" w:rsidRPr="00C93B6E">
        <w:rPr>
          <w:rFonts w:ascii="仿宋_GB2312" w:eastAsia="仿宋_GB2312" w:hint="eastAsia"/>
          <w:sz w:val="32"/>
          <w:szCs w:val="32"/>
        </w:rPr>
        <w:t>固定</w:t>
      </w:r>
      <w:r w:rsidR="00B63B20" w:rsidRPr="00C93B6E">
        <w:rPr>
          <w:rFonts w:ascii="仿宋_GB2312" w:eastAsia="仿宋_GB2312" w:hint="eastAsia"/>
          <w:sz w:val="32"/>
          <w:szCs w:val="32"/>
        </w:rPr>
        <w:t>资产</w:t>
      </w:r>
      <w:r w:rsidR="007D16A5" w:rsidRPr="00C93B6E">
        <w:rPr>
          <w:rFonts w:ascii="仿宋_GB2312" w:eastAsia="仿宋_GB2312" w:hint="eastAsia"/>
          <w:sz w:val="32"/>
          <w:szCs w:val="32"/>
        </w:rPr>
        <w:t>投资强度</w:t>
      </w:r>
      <w:r w:rsidR="004C0B5C" w:rsidRPr="00C93B6E">
        <w:rPr>
          <w:rFonts w:ascii="仿宋_GB2312" w:eastAsia="仿宋_GB2312" w:hint="eastAsia"/>
          <w:sz w:val="32"/>
          <w:szCs w:val="32"/>
        </w:rPr>
        <w:t>达</w:t>
      </w:r>
      <w:r w:rsidR="007D16A5" w:rsidRPr="00C93B6E">
        <w:rPr>
          <w:rFonts w:ascii="仿宋_GB2312" w:eastAsia="仿宋_GB2312" w:hint="eastAsia"/>
          <w:sz w:val="32"/>
          <w:szCs w:val="32"/>
        </w:rPr>
        <w:t>300万元/</w:t>
      </w:r>
      <w:r w:rsidR="00F04720" w:rsidRPr="00C93B6E">
        <w:rPr>
          <w:rFonts w:ascii="仿宋_GB2312" w:eastAsia="仿宋_GB2312" w:hint="eastAsia"/>
          <w:sz w:val="32"/>
          <w:szCs w:val="32"/>
        </w:rPr>
        <w:t>亩以上、</w:t>
      </w:r>
      <w:r w:rsidR="007D16A5" w:rsidRPr="00C93B6E">
        <w:rPr>
          <w:rFonts w:ascii="仿宋_GB2312" w:eastAsia="仿宋_GB2312" w:hint="eastAsia"/>
          <w:sz w:val="32"/>
          <w:szCs w:val="32"/>
        </w:rPr>
        <w:t>租赁厂房项目</w:t>
      </w:r>
      <w:r w:rsidR="00F84BCF" w:rsidRPr="00C93B6E">
        <w:rPr>
          <w:rFonts w:ascii="仿宋_GB2312" w:eastAsia="仿宋_GB2312" w:hint="eastAsia"/>
          <w:sz w:val="32"/>
          <w:szCs w:val="32"/>
        </w:rPr>
        <w:t>固定</w:t>
      </w:r>
      <w:r w:rsidR="00B63B20" w:rsidRPr="00C93B6E">
        <w:rPr>
          <w:rFonts w:ascii="仿宋_GB2312" w:eastAsia="仿宋_GB2312" w:hint="eastAsia"/>
          <w:sz w:val="32"/>
          <w:szCs w:val="32"/>
        </w:rPr>
        <w:t>资产</w:t>
      </w:r>
      <w:r w:rsidR="007D16A5" w:rsidRPr="00C93B6E">
        <w:rPr>
          <w:rFonts w:ascii="仿宋_GB2312" w:eastAsia="仿宋_GB2312" w:hint="eastAsia"/>
          <w:sz w:val="32"/>
          <w:szCs w:val="32"/>
        </w:rPr>
        <w:t>投资强度2000元/</w:t>
      </w:r>
      <w:r w:rsidR="00EC691B" w:rsidRPr="00C93B6E">
        <w:rPr>
          <w:rFonts w:ascii="仿宋_GB2312" w:eastAsia="仿宋_GB2312" w:hint="eastAsia"/>
          <w:sz w:val="32"/>
          <w:szCs w:val="32"/>
        </w:rPr>
        <w:t>平方米以上。</w:t>
      </w:r>
    </w:p>
    <w:p w:rsidR="00F12682" w:rsidRPr="00045E8D" w:rsidRDefault="00B63CC8" w:rsidP="00D86E94">
      <w:pPr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045E8D">
        <w:rPr>
          <w:rFonts w:ascii="楷体" w:eastAsia="楷体" w:hAnsi="楷体" w:hint="eastAsia"/>
          <w:sz w:val="32"/>
          <w:szCs w:val="32"/>
        </w:rPr>
        <w:t>（四</w:t>
      </w:r>
      <w:r w:rsidR="00F12682" w:rsidRPr="00045E8D">
        <w:rPr>
          <w:rFonts w:ascii="楷体" w:eastAsia="楷体" w:hAnsi="楷体" w:hint="eastAsia"/>
          <w:sz w:val="32"/>
          <w:szCs w:val="32"/>
        </w:rPr>
        <w:t>）项目投资</w:t>
      </w:r>
      <w:r w:rsidR="000E619B" w:rsidRPr="00045E8D">
        <w:rPr>
          <w:rFonts w:ascii="楷体" w:eastAsia="楷体" w:hAnsi="楷体" w:hint="eastAsia"/>
          <w:sz w:val="32"/>
          <w:szCs w:val="32"/>
        </w:rPr>
        <w:t>亩产</w:t>
      </w:r>
      <w:r w:rsidR="00F12682" w:rsidRPr="00045E8D">
        <w:rPr>
          <w:rFonts w:ascii="楷体" w:eastAsia="楷体" w:hAnsi="楷体" w:hint="eastAsia"/>
          <w:sz w:val="32"/>
          <w:szCs w:val="32"/>
        </w:rPr>
        <w:t>效益要求</w:t>
      </w:r>
    </w:p>
    <w:p w:rsidR="00043BBF" w:rsidRPr="00C93B6E" w:rsidRDefault="00D7394C" w:rsidP="00FA437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项</w:t>
      </w:r>
      <w:r w:rsidR="00045E8D">
        <w:rPr>
          <w:rFonts w:ascii="仿宋_GB2312" w:eastAsia="仿宋_GB2312" w:hint="eastAsia"/>
          <w:sz w:val="32"/>
          <w:szCs w:val="32"/>
        </w:rPr>
        <w:t>目</w:t>
      </w:r>
      <w:r w:rsidR="000364F1" w:rsidRPr="00C93B6E">
        <w:rPr>
          <w:rFonts w:ascii="仿宋_GB2312" w:eastAsia="仿宋_GB2312" w:hint="eastAsia"/>
          <w:sz w:val="32"/>
          <w:szCs w:val="32"/>
        </w:rPr>
        <w:t>自建成投产后</w:t>
      </w:r>
      <w:r w:rsidRPr="00C93B6E">
        <w:rPr>
          <w:rFonts w:ascii="仿宋_GB2312" w:eastAsia="仿宋_GB2312" w:hint="eastAsia"/>
          <w:sz w:val="32"/>
          <w:szCs w:val="32"/>
        </w:rPr>
        <w:t>第二至第六</w:t>
      </w:r>
      <w:r w:rsidR="00FB0ABF" w:rsidRPr="00C93B6E">
        <w:rPr>
          <w:rFonts w:ascii="仿宋_GB2312" w:eastAsia="仿宋_GB2312" w:hint="eastAsia"/>
          <w:sz w:val="32"/>
          <w:szCs w:val="32"/>
        </w:rPr>
        <w:t>个完整会计年度</w:t>
      </w:r>
      <w:r w:rsidR="00857C3F" w:rsidRPr="00C93B6E">
        <w:rPr>
          <w:rFonts w:ascii="仿宋_GB2312" w:eastAsia="仿宋_GB2312" w:hint="eastAsia"/>
          <w:sz w:val="32"/>
          <w:szCs w:val="32"/>
        </w:rPr>
        <w:t>内</w:t>
      </w:r>
      <w:r w:rsidR="00CB33F9" w:rsidRPr="00C93B6E">
        <w:rPr>
          <w:rFonts w:ascii="仿宋_GB2312" w:eastAsia="仿宋_GB2312" w:hint="eastAsia"/>
          <w:sz w:val="32"/>
          <w:szCs w:val="32"/>
        </w:rPr>
        <w:t>视为达</w:t>
      </w:r>
      <w:proofErr w:type="gramStart"/>
      <w:r w:rsidR="00CB33F9" w:rsidRPr="00C93B6E">
        <w:rPr>
          <w:rFonts w:ascii="仿宋_GB2312" w:eastAsia="仿宋_GB2312" w:hint="eastAsia"/>
          <w:sz w:val="32"/>
          <w:szCs w:val="32"/>
        </w:rPr>
        <w:t>产</w:t>
      </w:r>
      <w:r w:rsidR="00C92574" w:rsidRPr="00C93B6E">
        <w:rPr>
          <w:rFonts w:ascii="仿宋_GB2312" w:eastAsia="仿宋_GB2312" w:hint="eastAsia"/>
          <w:sz w:val="32"/>
          <w:szCs w:val="32"/>
        </w:rPr>
        <w:t>考核</w:t>
      </w:r>
      <w:r w:rsidR="00CB33F9" w:rsidRPr="00C93B6E">
        <w:rPr>
          <w:rFonts w:ascii="仿宋_GB2312" w:eastAsia="仿宋_GB2312" w:hint="eastAsia"/>
          <w:sz w:val="32"/>
          <w:szCs w:val="32"/>
        </w:rPr>
        <w:t>期</w:t>
      </w:r>
      <w:proofErr w:type="gramEnd"/>
      <w:r w:rsidR="00720504" w:rsidRPr="00C93B6E">
        <w:rPr>
          <w:rFonts w:ascii="仿宋_GB2312" w:eastAsia="仿宋_GB2312" w:hint="eastAsia"/>
          <w:sz w:val="32"/>
          <w:szCs w:val="32"/>
        </w:rPr>
        <w:t>，</w:t>
      </w:r>
      <w:r w:rsidR="006425E5" w:rsidRPr="00C93B6E">
        <w:rPr>
          <w:rFonts w:ascii="仿宋_GB2312" w:eastAsia="仿宋_GB2312" w:hint="eastAsia"/>
          <w:sz w:val="32"/>
          <w:szCs w:val="32"/>
        </w:rPr>
        <w:t>考核</w:t>
      </w:r>
      <w:r w:rsidR="00A90CD3" w:rsidRPr="00C93B6E">
        <w:rPr>
          <w:rFonts w:ascii="仿宋_GB2312" w:eastAsia="仿宋_GB2312" w:hint="eastAsia"/>
          <w:sz w:val="32"/>
          <w:szCs w:val="32"/>
        </w:rPr>
        <w:t>其中</w:t>
      </w:r>
      <w:r w:rsidRPr="00C93B6E">
        <w:rPr>
          <w:rFonts w:ascii="仿宋_GB2312" w:eastAsia="仿宋_GB2312" w:hint="eastAsia"/>
          <w:sz w:val="32"/>
          <w:szCs w:val="32"/>
        </w:rPr>
        <w:t>一个完整会计年度</w:t>
      </w:r>
      <w:proofErr w:type="gramStart"/>
      <w:r w:rsidR="000E619B" w:rsidRPr="00C93B6E">
        <w:rPr>
          <w:rFonts w:ascii="仿宋_GB2312" w:eastAsia="仿宋_GB2312" w:hint="eastAsia"/>
          <w:sz w:val="32"/>
          <w:szCs w:val="32"/>
        </w:rPr>
        <w:t>创税额</w:t>
      </w:r>
      <w:r w:rsidR="00106D44" w:rsidRPr="00C93B6E">
        <w:rPr>
          <w:rFonts w:ascii="仿宋_GB2312" w:eastAsia="仿宋_GB2312" w:hint="eastAsia"/>
          <w:sz w:val="32"/>
          <w:szCs w:val="32"/>
        </w:rPr>
        <w:t>能达到</w:t>
      </w:r>
      <w:proofErr w:type="gramEnd"/>
      <w:r w:rsidR="00E6081D" w:rsidRPr="00C93B6E">
        <w:rPr>
          <w:rFonts w:ascii="仿宋_GB2312" w:eastAsia="仿宋_GB2312" w:hint="eastAsia"/>
          <w:sz w:val="32"/>
          <w:szCs w:val="32"/>
        </w:rPr>
        <w:t>25万元/</w:t>
      </w:r>
      <w:proofErr w:type="gramStart"/>
      <w:r w:rsidR="00E6081D" w:rsidRPr="00C93B6E">
        <w:rPr>
          <w:rFonts w:ascii="仿宋_GB2312" w:eastAsia="仿宋_GB2312" w:hint="eastAsia"/>
          <w:sz w:val="32"/>
          <w:szCs w:val="32"/>
        </w:rPr>
        <w:t>亩</w:t>
      </w:r>
      <w:r w:rsidR="009508BA" w:rsidRPr="00C93B6E">
        <w:rPr>
          <w:rFonts w:ascii="仿宋_GB2312" w:eastAsia="仿宋_GB2312" w:hint="eastAsia"/>
          <w:sz w:val="32"/>
          <w:szCs w:val="32"/>
        </w:rPr>
        <w:t>以上</w:t>
      </w:r>
      <w:proofErr w:type="gramEnd"/>
      <w:r w:rsidR="00FE507B" w:rsidRPr="00C93B6E">
        <w:rPr>
          <w:rFonts w:ascii="仿宋_GB2312" w:eastAsia="仿宋_GB2312" w:hint="eastAsia"/>
          <w:sz w:val="32"/>
          <w:szCs w:val="32"/>
        </w:rPr>
        <w:t>的</w:t>
      </w:r>
      <w:r w:rsidR="006425E5" w:rsidRPr="00C93B6E">
        <w:rPr>
          <w:rFonts w:ascii="仿宋_GB2312" w:eastAsia="仿宋_GB2312" w:hint="eastAsia"/>
          <w:sz w:val="32"/>
          <w:szCs w:val="32"/>
        </w:rPr>
        <w:t>，</w:t>
      </w:r>
      <w:r w:rsidR="00A90CD3" w:rsidRPr="00C93B6E">
        <w:rPr>
          <w:rFonts w:ascii="仿宋_GB2312" w:eastAsia="仿宋_GB2312" w:hint="eastAsia"/>
          <w:sz w:val="32"/>
          <w:szCs w:val="32"/>
        </w:rPr>
        <w:t>可享受奖励措施的第（</w:t>
      </w:r>
      <w:proofErr w:type="gramStart"/>
      <w:r w:rsidR="00A90CD3" w:rsidRPr="00C93B6E">
        <w:rPr>
          <w:rFonts w:ascii="仿宋_GB2312" w:eastAsia="仿宋_GB2312" w:hint="eastAsia"/>
          <w:sz w:val="32"/>
          <w:szCs w:val="32"/>
        </w:rPr>
        <w:t>一</w:t>
      </w:r>
      <w:proofErr w:type="gramEnd"/>
      <w:r w:rsidR="00A90CD3" w:rsidRPr="00C93B6E">
        <w:rPr>
          <w:rFonts w:ascii="仿宋_GB2312" w:eastAsia="仿宋_GB2312" w:hint="eastAsia"/>
          <w:sz w:val="32"/>
          <w:szCs w:val="32"/>
        </w:rPr>
        <w:t>）（二）（三）（五）项；</w:t>
      </w:r>
    </w:p>
    <w:p w:rsidR="008A66AC" w:rsidRPr="00C93B6E" w:rsidRDefault="00A90CD3" w:rsidP="00FA437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在第二至第六个完整会计年度内</w:t>
      </w:r>
      <w:r w:rsidR="000E619B" w:rsidRPr="00C93B6E">
        <w:rPr>
          <w:rFonts w:ascii="仿宋_GB2312" w:eastAsia="仿宋_GB2312" w:hint="eastAsia"/>
          <w:sz w:val="32"/>
          <w:szCs w:val="32"/>
        </w:rPr>
        <w:t>创税额</w:t>
      </w:r>
      <w:r w:rsidR="00AB2C50" w:rsidRPr="00C93B6E">
        <w:rPr>
          <w:rFonts w:ascii="仿宋_GB2312" w:eastAsia="仿宋_GB2312" w:hint="eastAsia"/>
          <w:sz w:val="32"/>
          <w:szCs w:val="32"/>
        </w:rPr>
        <w:t>平</w:t>
      </w:r>
      <w:r w:rsidRPr="00C93B6E">
        <w:rPr>
          <w:rFonts w:ascii="仿宋_GB2312" w:eastAsia="仿宋_GB2312" w:hint="eastAsia"/>
          <w:sz w:val="32"/>
          <w:szCs w:val="32"/>
        </w:rPr>
        <w:t>均</w:t>
      </w:r>
      <w:r w:rsidR="00043BBF" w:rsidRPr="00C93B6E">
        <w:rPr>
          <w:rFonts w:ascii="仿宋_GB2312" w:eastAsia="仿宋_GB2312" w:hint="eastAsia"/>
          <w:sz w:val="32"/>
          <w:szCs w:val="32"/>
        </w:rPr>
        <w:t>可</w:t>
      </w:r>
      <w:r w:rsidRPr="00C93B6E">
        <w:rPr>
          <w:rFonts w:ascii="仿宋_GB2312" w:eastAsia="仿宋_GB2312" w:hint="eastAsia"/>
          <w:sz w:val="32"/>
          <w:szCs w:val="32"/>
        </w:rPr>
        <w:t>达到25万元/亩/年的，可</w:t>
      </w:r>
      <w:r w:rsidR="009508BA" w:rsidRPr="00C93B6E">
        <w:rPr>
          <w:rFonts w:ascii="仿宋_GB2312" w:eastAsia="仿宋_GB2312" w:hint="eastAsia"/>
          <w:sz w:val="32"/>
          <w:szCs w:val="32"/>
        </w:rPr>
        <w:t>叠加享受第（四）（六）</w:t>
      </w:r>
      <w:r w:rsidR="00CC1BDC" w:rsidRPr="00C93B6E">
        <w:rPr>
          <w:rFonts w:ascii="仿宋_GB2312" w:eastAsia="仿宋_GB2312" w:hint="eastAsia"/>
          <w:sz w:val="32"/>
          <w:szCs w:val="32"/>
        </w:rPr>
        <w:t>项</w:t>
      </w:r>
      <w:r w:rsidR="00AB2C50" w:rsidRPr="00C93B6E">
        <w:rPr>
          <w:rFonts w:ascii="仿宋_GB2312" w:eastAsia="仿宋_GB2312" w:hint="eastAsia"/>
          <w:sz w:val="32"/>
          <w:szCs w:val="32"/>
        </w:rPr>
        <w:t>。</w:t>
      </w:r>
    </w:p>
    <w:p w:rsidR="009508BA" w:rsidRPr="00C93B6E" w:rsidRDefault="009508BA" w:rsidP="009508B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如投资协议约定的年创税额高于</w:t>
      </w:r>
      <w:r w:rsidR="0043302A" w:rsidRPr="00C93B6E">
        <w:rPr>
          <w:rFonts w:ascii="仿宋_GB2312" w:eastAsia="仿宋_GB2312" w:hint="eastAsia"/>
          <w:sz w:val="32"/>
          <w:szCs w:val="32"/>
        </w:rPr>
        <w:t>25万元/亩</w:t>
      </w:r>
      <w:r w:rsidRPr="00C93B6E">
        <w:rPr>
          <w:rFonts w:ascii="仿宋_GB2312" w:eastAsia="仿宋_GB2312" w:hint="eastAsia"/>
          <w:sz w:val="32"/>
          <w:szCs w:val="32"/>
        </w:rPr>
        <w:t>或考核时间多过一个完整会计年度时限的，以协议实际约定为准</w:t>
      </w:r>
      <w:r w:rsidR="00DD0445" w:rsidRPr="00C93B6E">
        <w:rPr>
          <w:rFonts w:ascii="仿宋_GB2312" w:eastAsia="仿宋_GB2312" w:hint="eastAsia"/>
          <w:sz w:val="32"/>
          <w:szCs w:val="32"/>
        </w:rPr>
        <w:t>。</w:t>
      </w:r>
    </w:p>
    <w:p w:rsidR="001D20AB" w:rsidRPr="00045E8D" w:rsidRDefault="001D20AB" w:rsidP="001D20AB">
      <w:pPr>
        <w:rPr>
          <w:rFonts w:ascii="黑体" w:eastAsia="黑体" w:hAnsi="黑体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 xml:space="preserve">　　</w:t>
      </w:r>
      <w:r w:rsidRPr="00045E8D">
        <w:rPr>
          <w:rFonts w:ascii="黑体" w:eastAsia="黑体" w:hAnsi="黑体" w:hint="eastAsia"/>
          <w:sz w:val="32"/>
          <w:szCs w:val="32"/>
        </w:rPr>
        <w:t>二、奖励措施</w:t>
      </w:r>
    </w:p>
    <w:p w:rsidR="00F338D5" w:rsidRPr="00045E8D" w:rsidRDefault="00F338D5" w:rsidP="00F338D5">
      <w:pPr>
        <w:ind w:firstLine="645"/>
        <w:rPr>
          <w:rFonts w:ascii="楷体" w:eastAsia="楷体" w:hAnsi="楷体" w:hint="eastAsia"/>
          <w:sz w:val="32"/>
          <w:szCs w:val="32"/>
        </w:rPr>
      </w:pPr>
      <w:r w:rsidRPr="00045E8D">
        <w:rPr>
          <w:rFonts w:ascii="楷体" w:eastAsia="楷体" w:hAnsi="楷体" w:hint="eastAsia"/>
          <w:sz w:val="32"/>
          <w:szCs w:val="32"/>
        </w:rPr>
        <w:t>（一）土地供应及优惠措施</w:t>
      </w:r>
    </w:p>
    <w:p w:rsidR="00F338D5" w:rsidRPr="00C93B6E" w:rsidRDefault="00FF2E05" w:rsidP="00B5480D">
      <w:pPr>
        <w:ind w:firstLine="645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纳入《广东省优先发展产业目录》且用地集约（容积率和建筑面积系数超过国家规定标准40%、投资强度增加10%以上）的，在不低于土地成本的前提下，确定土地出让底价时可按不低于出让地块所在地级别基准地价的70%执行。</w:t>
      </w:r>
    </w:p>
    <w:p w:rsidR="008E49ED" w:rsidRPr="000F5148" w:rsidRDefault="008E49ED" w:rsidP="00F338D5">
      <w:pPr>
        <w:ind w:firstLine="645"/>
        <w:rPr>
          <w:rFonts w:ascii="楷体" w:eastAsia="楷体" w:hAnsi="楷体" w:hint="eastAsia"/>
          <w:sz w:val="32"/>
          <w:szCs w:val="32"/>
        </w:rPr>
      </w:pPr>
      <w:r w:rsidRPr="000F5148">
        <w:rPr>
          <w:rFonts w:ascii="楷体" w:eastAsia="楷体" w:hAnsi="楷体" w:hint="eastAsia"/>
          <w:sz w:val="32"/>
          <w:szCs w:val="32"/>
        </w:rPr>
        <w:lastRenderedPageBreak/>
        <w:t>（二）项目落地进度奖励</w:t>
      </w:r>
    </w:p>
    <w:p w:rsidR="008E49ED" w:rsidRPr="00C93B6E" w:rsidRDefault="008E49ED" w:rsidP="00D86E9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以项目落户所在地（园区）固定资产</w:t>
      </w:r>
      <w:r w:rsidR="0067371C" w:rsidRPr="00C93B6E">
        <w:rPr>
          <w:rFonts w:ascii="仿宋_GB2312" w:eastAsia="仿宋_GB2312" w:hint="eastAsia"/>
          <w:sz w:val="32"/>
          <w:szCs w:val="32"/>
        </w:rPr>
        <w:t>准入</w:t>
      </w:r>
      <w:r w:rsidRPr="00C93B6E">
        <w:rPr>
          <w:rFonts w:ascii="仿宋_GB2312" w:eastAsia="仿宋_GB2312" w:hint="eastAsia"/>
          <w:sz w:val="32"/>
          <w:szCs w:val="32"/>
        </w:rPr>
        <w:t>投资强度为基准，给予项目最高不超过“实际购地面积×固定资产</w:t>
      </w:r>
      <w:r w:rsidR="0067371C" w:rsidRPr="00C93B6E">
        <w:rPr>
          <w:rFonts w:ascii="仿宋_GB2312" w:eastAsia="仿宋_GB2312" w:hint="eastAsia"/>
          <w:sz w:val="32"/>
          <w:szCs w:val="32"/>
        </w:rPr>
        <w:t>准入</w:t>
      </w:r>
      <w:r w:rsidRPr="00C93B6E">
        <w:rPr>
          <w:rFonts w:ascii="仿宋_GB2312" w:eastAsia="仿宋_GB2312" w:hint="eastAsia"/>
          <w:sz w:val="32"/>
          <w:szCs w:val="32"/>
        </w:rPr>
        <w:t>投资基准强度×5%”的落地</w:t>
      </w:r>
      <w:r w:rsidR="0084594F" w:rsidRPr="00C93B6E">
        <w:rPr>
          <w:rFonts w:ascii="仿宋_GB2312" w:eastAsia="仿宋_GB2312" w:hint="eastAsia"/>
          <w:sz w:val="32"/>
          <w:szCs w:val="32"/>
        </w:rPr>
        <w:t>进度奖。在项目用地签订《国有建设用地使用权出让合同》之日起</w:t>
      </w:r>
      <w:r w:rsidR="009B633B" w:rsidRPr="00C93B6E">
        <w:rPr>
          <w:rFonts w:ascii="仿宋_GB2312" w:eastAsia="仿宋_GB2312" w:hint="eastAsia"/>
          <w:sz w:val="32"/>
          <w:szCs w:val="32"/>
        </w:rPr>
        <w:t>一个月内</w:t>
      </w:r>
      <w:r w:rsidRPr="00C93B6E">
        <w:rPr>
          <w:rFonts w:ascii="仿宋_GB2312" w:eastAsia="仿宋_GB2312" w:hint="eastAsia"/>
          <w:sz w:val="32"/>
          <w:szCs w:val="32"/>
        </w:rPr>
        <w:t>动工建设的，给予项目落地</w:t>
      </w:r>
      <w:proofErr w:type="gramStart"/>
      <w:r w:rsidRPr="00C93B6E">
        <w:rPr>
          <w:rFonts w:ascii="仿宋_GB2312" w:eastAsia="仿宋_GB2312" w:hint="eastAsia"/>
          <w:sz w:val="32"/>
          <w:szCs w:val="32"/>
        </w:rPr>
        <w:t>进度奖</w:t>
      </w:r>
      <w:proofErr w:type="gramEnd"/>
      <w:r w:rsidRPr="00C93B6E">
        <w:rPr>
          <w:rFonts w:ascii="仿宋_GB2312" w:eastAsia="仿宋_GB2312" w:hint="eastAsia"/>
          <w:sz w:val="32"/>
          <w:szCs w:val="32"/>
        </w:rPr>
        <w:t>×40%的奖励；在投资协议约定的期限内完成主要建筑物建设并通过竣工验收的，给予项目落地</w:t>
      </w:r>
      <w:proofErr w:type="gramStart"/>
      <w:r w:rsidRPr="00C93B6E">
        <w:rPr>
          <w:rFonts w:ascii="仿宋_GB2312" w:eastAsia="仿宋_GB2312" w:hint="eastAsia"/>
          <w:sz w:val="32"/>
          <w:szCs w:val="32"/>
        </w:rPr>
        <w:t>进度奖</w:t>
      </w:r>
      <w:proofErr w:type="gramEnd"/>
      <w:r w:rsidRPr="00C93B6E">
        <w:rPr>
          <w:rFonts w:ascii="仿宋_GB2312" w:eastAsia="仿宋_GB2312" w:hint="eastAsia"/>
          <w:sz w:val="32"/>
          <w:szCs w:val="32"/>
        </w:rPr>
        <w:t>×30%的奖励；竣工后三个月内投产的，给予项目落地</w:t>
      </w:r>
      <w:proofErr w:type="gramStart"/>
      <w:r w:rsidRPr="00C93B6E">
        <w:rPr>
          <w:rFonts w:ascii="仿宋_GB2312" w:eastAsia="仿宋_GB2312" w:hint="eastAsia"/>
          <w:sz w:val="32"/>
          <w:szCs w:val="32"/>
        </w:rPr>
        <w:t>进度奖</w:t>
      </w:r>
      <w:proofErr w:type="gramEnd"/>
      <w:r w:rsidRPr="00C93B6E">
        <w:rPr>
          <w:rFonts w:ascii="仿宋_GB2312" w:eastAsia="仿宋_GB2312" w:hint="eastAsia"/>
          <w:sz w:val="32"/>
          <w:szCs w:val="32"/>
        </w:rPr>
        <w:t>×30%的奖励。</w:t>
      </w:r>
    </w:p>
    <w:p w:rsidR="008E49ED" w:rsidRPr="00C93B6E" w:rsidRDefault="008E49ED" w:rsidP="008E49ED">
      <w:pPr>
        <w:ind w:firstLine="645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每家企业奖励最高不超过3000万元。</w:t>
      </w:r>
    </w:p>
    <w:p w:rsidR="00F338D5" w:rsidRPr="00FC4215" w:rsidRDefault="00A45991" w:rsidP="00F338D5">
      <w:pPr>
        <w:ind w:firstLine="645"/>
        <w:rPr>
          <w:rFonts w:ascii="楷体" w:eastAsia="楷体" w:hAnsi="楷体" w:hint="eastAsia"/>
          <w:sz w:val="32"/>
          <w:szCs w:val="32"/>
        </w:rPr>
      </w:pPr>
      <w:r w:rsidRPr="00FC4215">
        <w:rPr>
          <w:rFonts w:ascii="楷体" w:eastAsia="楷体" w:hAnsi="楷体" w:hint="eastAsia"/>
          <w:sz w:val="32"/>
          <w:szCs w:val="32"/>
        </w:rPr>
        <w:t>（三</w:t>
      </w:r>
      <w:r w:rsidR="00C330A8" w:rsidRPr="00FC4215">
        <w:rPr>
          <w:rFonts w:ascii="楷体" w:eastAsia="楷体" w:hAnsi="楷体" w:hint="eastAsia"/>
          <w:sz w:val="32"/>
          <w:szCs w:val="32"/>
        </w:rPr>
        <w:t>）固定资产投资奖励</w:t>
      </w:r>
    </w:p>
    <w:p w:rsidR="00F338D5" w:rsidRPr="00C93B6E" w:rsidRDefault="00B955DA" w:rsidP="00B955D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固定资产累计投资</w:t>
      </w:r>
      <w:r w:rsidR="00F338D5" w:rsidRPr="00C93B6E">
        <w:rPr>
          <w:rFonts w:ascii="仿宋_GB2312" w:eastAsia="仿宋_GB2312" w:hint="eastAsia"/>
          <w:sz w:val="32"/>
          <w:szCs w:val="32"/>
        </w:rPr>
        <w:t>按照以下比例进行奖补。</w:t>
      </w:r>
    </w:p>
    <w:p w:rsidR="00386FCE" w:rsidRPr="00C93B6E" w:rsidRDefault="00E21D2E" w:rsidP="00F338D5">
      <w:pPr>
        <w:ind w:firstLine="645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1</w:t>
      </w:r>
      <w:r w:rsidR="00F338D5" w:rsidRPr="00C93B6E">
        <w:rPr>
          <w:rFonts w:ascii="仿宋_GB2312" w:eastAsia="仿宋_GB2312" w:hint="eastAsia"/>
          <w:sz w:val="32"/>
          <w:szCs w:val="32"/>
        </w:rPr>
        <w:t>.</w:t>
      </w:r>
      <w:r w:rsidR="00D86E94" w:rsidRPr="00C93B6E">
        <w:rPr>
          <w:rFonts w:ascii="仿宋_GB2312" w:eastAsia="仿宋_GB2312" w:hint="eastAsia"/>
          <w:sz w:val="32"/>
          <w:szCs w:val="32"/>
        </w:rPr>
        <w:t xml:space="preserve"> </w:t>
      </w:r>
      <w:r w:rsidR="00F338D5" w:rsidRPr="00C93B6E">
        <w:rPr>
          <w:rFonts w:ascii="仿宋_GB2312" w:eastAsia="仿宋_GB2312" w:hint="eastAsia"/>
          <w:sz w:val="32"/>
          <w:szCs w:val="32"/>
        </w:rPr>
        <w:t>固定资产累计投资5-10亿元（含10亿元），按投资总额的</w:t>
      </w:r>
      <w:r w:rsidR="009B633B" w:rsidRPr="00C93B6E">
        <w:rPr>
          <w:rFonts w:ascii="仿宋_GB2312" w:eastAsia="仿宋_GB2312" w:hint="eastAsia"/>
          <w:sz w:val="32"/>
          <w:szCs w:val="32"/>
        </w:rPr>
        <w:t>1.</w:t>
      </w:r>
      <w:r w:rsidR="00D86E94" w:rsidRPr="00C93B6E">
        <w:rPr>
          <w:rFonts w:ascii="仿宋_GB2312" w:eastAsia="仿宋_GB2312" w:hint="eastAsia"/>
          <w:sz w:val="32"/>
          <w:szCs w:val="32"/>
        </w:rPr>
        <w:t>8</w:t>
      </w:r>
      <w:r w:rsidR="00F338D5" w:rsidRPr="00C93B6E">
        <w:rPr>
          <w:rFonts w:ascii="仿宋_GB2312" w:eastAsia="仿宋_GB2312" w:hint="eastAsia"/>
          <w:sz w:val="32"/>
          <w:szCs w:val="32"/>
        </w:rPr>
        <w:t>%给予奖补；</w:t>
      </w:r>
    </w:p>
    <w:p w:rsidR="00F338D5" w:rsidRPr="00C93B6E" w:rsidRDefault="00E21D2E" w:rsidP="00F338D5">
      <w:pPr>
        <w:ind w:firstLine="645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2</w:t>
      </w:r>
      <w:r w:rsidR="00F338D5" w:rsidRPr="00C93B6E">
        <w:rPr>
          <w:rFonts w:ascii="仿宋_GB2312" w:eastAsia="仿宋_GB2312" w:hint="eastAsia"/>
          <w:sz w:val="32"/>
          <w:szCs w:val="32"/>
        </w:rPr>
        <w:t>.</w:t>
      </w:r>
      <w:r w:rsidR="00D86E94" w:rsidRPr="00C93B6E">
        <w:rPr>
          <w:rFonts w:ascii="仿宋_GB2312" w:eastAsia="仿宋_GB2312" w:hint="eastAsia"/>
          <w:sz w:val="32"/>
          <w:szCs w:val="32"/>
        </w:rPr>
        <w:t xml:space="preserve"> </w:t>
      </w:r>
      <w:r w:rsidR="00F338D5" w:rsidRPr="00C93B6E">
        <w:rPr>
          <w:rFonts w:ascii="仿宋_GB2312" w:eastAsia="仿宋_GB2312" w:hint="eastAsia"/>
          <w:sz w:val="32"/>
          <w:szCs w:val="32"/>
        </w:rPr>
        <w:t>固定资产累计投资10亿元以上，按投资总额的2%</w:t>
      </w:r>
      <w:r w:rsidR="00386FCE" w:rsidRPr="00C93B6E">
        <w:rPr>
          <w:rFonts w:ascii="仿宋_GB2312" w:eastAsia="仿宋_GB2312" w:hint="eastAsia"/>
          <w:sz w:val="32"/>
          <w:szCs w:val="32"/>
        </w:rPr>
        <w:t>给予奖补。</w:t>
      </w:r>
      <w:proofErr w:type="gramStart"/>
      <w:r w:rsidR="00F338D5" w:rsidRPr="00C93B6E">
        <w:rPr>
          <w:rFonts w:ascii="仿宋_GB2312" w:eastAsia="仿宋_GB2312" w:hint="eastAsia"/>
          <w:sz w:val="32"/>
          <w:szCs w:val="32"/>
        </w:rPr>
        <w:t>奖补金额</w:t>
      </w:r>
      <w:proofErr w:type="gramEnd"/>
      <w:r w:rsidR="00F338D5" w:rsidRPr="00C93B6E">
        <w:rPr>
          <w:rFonts w:ascii="仿宋_GB2312" w:eastAsia="仿宋_GB2312" w:hint="eastAsia"/>
          <w:sz w:val="32"/>
          <w:szCs w:val="32"/>
        </w:rPr>
        <w:t>不超过</w:t>
      </w:r>
      <w:r w:rsidR="008E49ED" w:rsidRPr="00C93B6E">
        <w:rPr>
          <w:rFonts w:ascii="仿宋_GB2312" w:eastAsia="仿宋_GB2312" w:hint="eastAsia"/>
          <w:sz w:val="32"/>
          <w:szCs w:val="32"/>
        </w:rPr>
        <w:t>3</w:t>
      </w:r>
      <w:r w:rsidR="00F338D5" w:rsidRPr="00C93B6E">
        <w:rPr>
          <w:rFonts w:ascii="仿宋_GB2312" w:eastAsia="仿宋_GB2312" w:hint="eastAsia"/>
          <w:sz w:val="32"/>
          <w:szCs w:val="32"/>
        </w:rPr>
        <w:t>000万元。</w:t>
      </w:r>
    </w:p>
    <w:p w:rsidR="00820782" w:rsidRPr="00C93B6E" w:rsidRDefault="00820782" w:rsidP="004C0B5C">
      <w:pPr>
        <w:ind w:firstLine="645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当实际固定资产投资达到</w:t>
      </w:r>
      <w:r w:rsidR="006A733B" w:rsidRPr="00C93B6E">
        <w:rPr>
          <w:rFonts w:ascii="仿宋_GB2312" w:eastAsia="仿宋_GB2312" w:hint="eastAsia"/>
          <w:sz w:val="32"/>
          <w:szCs w:val="32"/>
        </w:rPr>
        <w:t>5亿</w:t>
      </w:r>
      <w:r w:rsidRPr="00C93B6E">
        <w:rPr>
          <w:rFonts w:ascii="仿宋_GB2312" w:eastAsia="仿宋_GB2312" w:hint="eastAsia"/>
          <w:sz w:val="32"/>
          <w:szCs w:val="32"/>
        </w:rPr>
        <w:t>以上，企业出具承诺函，承诺在合同建设期内实际到位固定资产投入可达到</w:t>
      </w:r>
      <w:r w:rsidR="004F47F4" w:rsidRPr="00C93B6E">
        <w:rPr>
          <w:rFonts w:ascii="仿宋_GB2312" w:eastAsia="仿宋_GB2312" w:hint="eastAsia"/>
          <w:sz w:val="32"/>
          <w:szCs w:val="32"/>
        </w:rPr>
        <w:t>总投资额</w:t>
      </w:r>
      <w:r w:rsidRPr="00C93B6E">
        <w:rPr>
          <w:rFonts w:ascii="仿宋_GB2312" w:eastAsia="仿宋_GB2312" w:hint="eastAsia"/>
          <w:sz w:val="32"/>
          <w:szCs w:val="32"/>
        </w:rPr>
        <w:t>，可提前给予50%</w:t>
      </w:r>
      <w:r w:rsidR="00124ABA" w:rsidRPr="00C93B6E">
        <w:rPr>
          <w:rFonts w:ascii="仿宋_GB2312" w:eastAsia="仿宋_GB2312" w:hint="eastAsia"/>
          <w:sz w:val="32"/>
          <w:szCs w:val="32"/>
        </w:rPr>
        <w:t>奖励，当实际固定资产投资完成</w:t>
      </w:r>
      <w:r w:rsidRPr="00C93B6E">
        <w:rPr>
          <w:rFonts w:ascii="仿宋_GB2312" w:eastAsia="仿宋_GB2312" w:hint="eastAsia"/>
          <w:sz w:val="32"/>
          <w:szCs w:val="32"/>
        </w:rPr>
        <w:t>100%</w:t>
      </w:r>
      <w:r w:rsidR="00E37534" w:rsidRPr="00C93B6E">
        <w:rPr>
          <w:rFonts w:ascii="仿宋_GB2312" w:eastAsia="仿宋_GB2312" w:hint="eastAsia"/>
          <w:sz w:val="32"/>
          <w:szCs w:val="32"/>
        </w:rPr>
        <w:t>，企业出具承诺函，承诺在</w:t>
      </w:r>
      <w:r w:rsidR="00EC3B0E" w:rsidRPr="00C93B6E">
        <w:rPr>
          <w:rFonts w:ascii="仿宋_GB2312" w:eastAsia="仿宋_GB2312" w:hint="eastAsia"/>
          <w:sz w:val="32"/>
          <w:szCs w:val="32"/>
        </w:rPr>
        <w:t>项目自建成投产后第二至第六个完整会计年度内</w:t>
      </w:r>
      <w:r w:rsidR="00DB2AF4" w:rsidRPr="00C93B6E">
        <w:rPr>
          <w:rFonts w:ascii="仿宋_GB2312" w:eastAsia="仿宋_GB2312" w:hint="eastAsia"/>
          <w:sz w:val="32"/>
          <w:szCs w:val="32"/>
        </w:rPr>
        <w:t>能达到</w:t>
      </w:r>
      <w:r w:rsidR="00D62C7F" w:rsidRPr="00C93B6E">
        <w:rPr>
          <w:rFonts w:ascii="仿宋_GB2312" w:eastAsia="仿宋_GB2312" w:hint="eastAsia"/>
          <w:sz w:val="32"/>
          <w:szCs w:val="32"/>
        </w:rPr>
        <w:t>亩产</w:t>
      </w:r>
      <w:r w:rsidR="00DB2AF4" w:rsidRPr="00C93B6E">
        <w:rPr>
          <w:rFonts w:ascii="仿宋_GB2312" w:eastAsia="仿宋_GB2312" w:hint="eastAsia"/>
          <w:sz w:val="32"/>
          <w:szCs w:val="32"/>
        </w:rPr>
        <w:t>效益要求的</w:t>
      </w:r>
      <w:r w:rsidRPr="00C93B6E">
        <w:rPr>
          <w:rFonts w:ascii="仿宋_GB2312" w:eastAsia="仿宋_GB2312" w:hint="eastAsia"/>
          <w:sz w:val="32"/>
          <w:szCs w:val="32"/>
        </w:rPr>
        <w:t>再奖励剩余的50%。</w:t>
      </w:r>
      <w:r w:rsidR="004C0B5C" w:rsidRPr="00C93B6E">
        <w:rPr>
          <w:rFonts w:ascii="仿宋_GB2312" w:eastAsia="仿宋_GB2312" w:hint="eastAsia"/>
          <w:sz w:val="32"/>
          <w:szCs w:val="32"/>
        </w:rPr>
        <w:t>奖励资金</w:t>
      </w:r>
      <w:r w:rsidRPr="00C93B6E">
        <w:rPr>
          <w:rFonts w:ascii="仿宋_GB2312" w:eastAsia="仿宋_GB2312" w:hint="eastAsia"/>
          <w:sz w:val="32"/>
          <w:szCs w:val="32"/>
        </w:rPr>
        <w:t>用于企业研发投入、再投资等。</w:t>
      </w:r>
    </w:p>
    <w:p w:rsidR="008E49ED" w:rsidRPr="00C93B6E" w:rsidRDefault="008E49ED" w:rsidP="004C0B5C">
      <w:pPr>
        <w:ind w:firstLine="645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lastRenderedPageBreak/>
        <w:t>每家企业奖励最高不超过3000万元。</w:t>
      </w:r>
    </w:p>
    <w:p w:rsidR="003E0C5B" w:rsidRPr="00FE3F62" w:rsidRDefault="00A45991" w:rsidP="00F338D5">
      <w:pPr>
        <w:ind w:firstLine="645"/>
        <w:rPr>
          <w:rFonts w:ascii="楷体" w:eastAsia="楷体" w:hAnsi="楷体" w:hint="eastAsia"/>
          <w:sz w:val="32"/>
          <w:szCs w:val="32"/>
        </w:rPr>
      </w:pPr>
      <w:r w:rsidRPr="00FE3F62">
        <w:rPr>
          <w:rFonts w:ascii="楷体" w:eastAsia="楷体" w:hAnsi="楷体" w:hint="eastAsia"/>
          <w:sz w:val="32"/>
          <w:szCs w:val="32"/>
        </w:rPr>
        <w:t>（四</w:t>
      </w:r>
      <w:r w:rsidR="00C330A8" w:rsidRPr="00FE3F62">
        <w:rPr>
          <w:rFonts w:ascii="楷体" w:eastAsia="楷体" w:hAnsi="楷体" w:hint="eastAsia"/>
          <w:sz w:val="32"/>
          <w:szCs w:val="32"/>
        </w:rPr>
        <w:t>）项目发展奖励</w:t>
      </w:r>
    </w:p>
    <w:p w:rsidR="00293E4E" w:rsidRPr="00C93B6E" w:rsidRDefault="002F11E8" w:rsidP="00293E4E">
      <w:pPr>
        <w:ind w:firstLine="660"/>
        <w:jc w:val="left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项目自建成投产后</w:t>
      </w:r>
      <w:r w:rsidR="007455DC" w:rsidRPr="00C93B6E">
        <w:rPr>
          <w:rFonts w:ascii="仿宋_GB2312" w:eastAsia="仿宋_GB2312" w:hint="eastAsia"/>
          <w:sz w:val="32"/>
          <w:szCs w:val="32"/>
        </w:rPr>
        <w:t>第二至第六个完整会计年度</w:t>
      </w:r>
      <w:r w:rsidRPr="00C93B6E">
        <w:rPr>
          <w:rFonts w:ascii="仿宋_GB2312" w:eastAsia="仿宋_GB2312" w:hint="eastAsia"/>
          <w:sz w:val="32"/>
          <w:szCs w:val="32"/>
        </w:rPr>
        <w:t>内</w:t>
      </w:r>
      <w:r w:rsidR="00293E4E" w:rsidRPr="00C93B6E">
        <w:rPr>
          <w:rFonts w:ascii="仿宋_GB2312" w:eastAsia="仿宋_GB2312" w:hint="eastAsia"/>
          <w:sz w:val="32"/>
          <w:szCs w:val="32"/>
        </w:rPr>
        <w:t>，</w:t>
      </w:r>
      <w:r w:rsidR="00386FCE" w:rsidRPr="00C93B6E">
        <w:rPr>
          <w:rFonts w:ascii="仿宋_GB2312" w:eastAsia="仿宋_GB2312" w:hint="eastAsia"/>
          <w:sz w:val="32"/>
          <w:szCs w:val="32"/>
        </w:rPr>
        <w:t>当</w:t>
      </w:r>
      <w:r w:rsidR="00293E4E" w:rsidRPr="00C93B6E">
        <w:rPr>
          <w:rFonts w:ascii="仿宋_GB2312" w:eastAsia="仿宋_GB2312" w:hint="eastAsia"/>
          <w:sz w:val="32"/>
          <w:szCs w:val="32"/>
        </w:rPr>
        <w:t>年</w:t>
      </w:r>
      <w:r w:rsidR="00A056BE" w:rsidRPr="00C93B6E">
        <w:rPr>
          <w:rFonts w:ascii="仿宋_GB2312" w:eastAsia="仿宋_GB2312" w:hint="eastAsia"/>
          <w:sz w:val="32"/>
          <w:szCs w:val="32"/>
        </w:rPr>
        <w:t>销售收入</w:t>
      </w:r>
      <w:r w:rsidR="00293E4E" w:rsidRPr="00C93B6E">
        <w:rPr>
          <w:rFonts w:ascii="仿宋_GB2312" w:eastAsia="仿宋_GB2312" w:hint="eastAsia"/>
          <w:sz w:val="32"/>
          <w:szCs w:val="32"/>
        </w:rPr>
        <w:t>达到10亿以上</w:t>
      </w:r>
      <w:r w:rsidR="00A056BE" w:rsidRPr="00C93B6E">
        <w:rPr>
          <w:rFonts w:ascii="仿宋_GB2312" w:eastAsia="仿宋_GB2312" w:hint="eastAsia"/>
          <w:sz w:val="32"/>
          <w:szCs w:val="32"/>
        </w:rPr>
        <w:t>，</w:t>
      </w:r>
      <w:r w:rsidR="00293E4E" w:rsidRPr="00C93B6E">
        <w:rPr>
          <w:rFonts w:ascii="仿宋_GB2312" w:eastAsia="仿宋_GB2312" w:hint="eastAsia"/>
          <w:sz w:val="32"/>
          <w:szCs w:val="32"/>
        </w:rPr>
        <w:t>可按照以下比例进行奖补：</w:t>
      </w:r>
    </w:p>
    <w:p w:rsidR="00293E4E" w:rsidRPr="00C93B6E" w:rsidRDefault="00293E4E" w:rsidP="00293E4E">
      <w:pPr>
        <w:ind w:firstLine="660"/>
        <w:jc w:val="left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 xml:space="preserve">1. </w:t>
      </w:r>
      <w:r w:rsidR="00A056BE" w:rsidRPr="00C93B6E">
        <w:rPr>
          <w:rFonts w:ascii="仿宋_GB2312" w:eastAsia="仿宋_GB2312" w:hint="eastAsia"/>
          <w:sz w:val="32"/>
          <w:szCs w:val="32"/>
        </w:rPr>
        <w:t>销售收入</w:t>
      </w:r>
      <w:r w:rsidRPr="00C93B6E">
        <w:rPr>
          <w:rFonts w:ascii="仿宋_GB2312" w:eastAsia="仿宋_GB2312" w:hint="eastAsia"/>
          <w:sz w:val="32"/>
          <w:szCs w:val="32"/>
        </w:rPr>
        <w:t>10亿-20</w:t>
      </w:r>
      <w:r w:rsidR="00A056BE" w:rsidRPr="00C93B6E">
        <w:rPr>
          <w:rFonts w:ascii="仿宋_GB2312" w:eastAsia="仿宋_GB2312" w:hint="eastAsia"/>
          <w:sz w:val="32"/>
          <w:szCs w:val="32"/>
        </w:rPr>
        <w:t>亿</w:t>
      </w:r>
      <w:r w:rsidR="003E38DE" w:rsidRPr="00C93B6E">
        <w:rPr>
          <w:rFonts w:ascii="仿宋_GB2312" w:eastAsia="仿宋_GB2312" w:hint="eastAsia"/>
          <w:sz w:val="32"/>
          <w:szCs w:val="32"/>
        </w:rPr>
        <w:t>（含）</w:t>
      </w:r>
      <w:r w:rsidR="00A056BE" w:rsidRPr="00C93B6E">
        <w:rPr>
          <w:rFonts w:ascii="仿宋_GB2312" w:eastAsia="仿宋_GB2312" w:hint="eastAsia"/>
          <w:sz w:val="32"/>
          <w:szCs w:val="32"/>
        </w:rPr>
        <w:t>，按销售收入</w:t>
      </w:r>
      <w:r w:rsidR="005852CE" w:rsidRPr="00C93B6E">
        <w:rPr>
          <w:rFonts w:ascii="仿宋_GB2312" w:eastAsia="仿宋_GB2312" w:hint="eastAsia"/>
          <w:sz w:val="32"/>
          <w:szCs w:val="32"/>
        </w:rPr>
        <w:t>2</w:t>
      </w:r>
      <w:r w:rsidRPr="00C93B6E">
        <w:rPr>
          <w:rFonts w:ascii="仿宋_GB2312" w:eastAsia="仿宋_GB2312" w:hint="eastAsia"/>
          <w:sz w:val="32"/>
          <w:szCs w:val="32"/>
        </w:rPr>
        <w:t>%给予的奖补；</w:t>
      </w:r>
    </w:p>
    <w:p w:rsidR="00293E4E" w:rsidRPr="00C93B6E" w:rsidRDefault="00293E4E" w:rsidP="00293E4E">
      <w:pPr>
        <w:ind w:firstLine="660"/>
        <w:jc w:val="left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 xml:space="preserve">2. </w:t>
      </w:r>
      <w:r w:rsidR="00A056BE" w:rsidRPr="00C93B6E">
        <w:rPr>
          <w:rFonts w:ascii="仿宋_GB2312" w:eastAsia="仿宋_GB2312" w:hint="eastAsia"/>
          <w:sz w:val="32"/>
          <w:szCs w:val="32"/>
        </w:rPr>
        <w:t>销售收入</w:t>
      </w:r>
      <w:r w:rsidRPr="00C93B6E">
        <w:rPr>
          <w:rFonts w:ascii="仿宋_GB2312" w:eastAsia="仿宋_GB2312" w:hint="eastAsia"/>
          <w:sz w:val="32"/>
          <w:szCs w:val="32"/>
        </w:rPr>
        <w:t>超20</w:t>
      </w:r>
      <w:r w:rsidR="00A056BE" w:rsidRPr="00C93B6E">
        <w:rPr>
          <w:rFonts w:ascii="仿宋_GB2312" w:eastAsia="仿宋_GB2312" w:hint="eastAsia"/>
          <w:sz w:val="32"/>
          <w:szCs w:val="32"/>
        </w:rPr>
        <w:t>亿</w:t>
      </w:r>
      <w:r w:rsidR="005D491E" w:rsidRPr="00C93B6E">
        <w:rPr>
          <w:rFonts w:ascii="仿宋_GB2312" w:eastAsia="仿宋_GB2312" w:hint="eastAsia"/>
          <w:sz w:val="32"/>
          <w:szCs w:val="32"/>
        </w:rPr>
        <w:t>以上</w:t>
      </w:r>
      <w:r w:rsidR="00A056BE" w:rsidRPr="00C93B6E">
        <w:rPr>
          <w:rFonts w:ascii="仿宋_GB2312" w:eastAsia="仿宋_GB2312" w:hint="eastAsia"/>
          <w:sz w:val="32"/>
          <w:szCs w:val="32"/>
        </w:rPr>
        <w:t>部</w:t>
      </w:r>
      <w:r w:rsidR="004F47F4" w:rsidRPr="00C93B6E">
        <w:rPr>
          <w:rFonts w:ascii="仿宋_GB2312" w:eastAsia="仿宋_GB2312" w:hint="eastAsia"/>
          <w:sz w:val="32"/>
          <w:szCs w:val="32"/>
        </w:rPr>
        <w:t>分</w:t>
      </w:r>
      <w:r w:rsidR="00A056BE" w:rsidRPr="00C93B6E">
        <w:rPr>
          <w:rFonts w:ascii="仿宋_GB2312" w:eastAsia="仿宋_GB2312" w:hint="eastAsia"/>
          <w:sz w:val="32"/>
          <w:szCs w:val="32"/>
        </w:rPr>
        <w:t>，按销售收入</w:t>
      </w:r>
      <w:r w:rsidRPr="00C93B6E">
        <w:rPr>
          <w:rFonts w:ascii="仿宋_GB2312" w:eastAsia="仿宋_GB2312" w:hint="eastAsia"/>
          <w:sz w:val="32"/>
          <w:szCs w:val="32"/>
        </w:rPr>
        <w:t>的</w:t>
      </w:r>
      <w:r w:rsidR="004F47F4" w:rsidRPr="00C93B6E">
        <w:rPr>
          <w:rFonts w:ascii="仿宋_GB2312" w:eastAsia="仿宋_GB2312" w:hint="eastAsia"/>
          <w:sz w:val="32"/>
          <w:szCs w:val="32"/>
        </w:rPr>
        <w:t>0.8</w:t>
      </w:r>
      <w:r w:rsidRPr="00C93B6E">
        <w:rPr>
          <w:rFonts w:ascii="仿宋_GB2312" w:eastAsia="仿宋_GB2312" w:hint="eastAsia"/>
          <w:sz w:val="32"/>
          <w:szCs w:val="32"/>
        </w:rPr>
        <w:t>%给予的奖补；</w:t>
      </w:r>
    </w:p>
    <w:p w:rsidR="00293E4E" w:rsidRPr="00C93B6E" w:rsidRDefault="00293E4E" w:rsidP="00293E4E">
      <w:pPr>
        <w:ind w:firstLine="660"/>
        <w:jc w:val="left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 xml:space="preserve">3. </w:t>
      </w:r>
      <w:r w:rsidR="00A056BE" w:rsidRPr="00C93B6E">
        <w:rPr>
          <w:rFonts w:ascii="仿宋_GB2312" w:eastAsia="仿宋_GB2312" w:hint="eastAsia"/>
          <w:sz w:val="32"/>
          <w:szCs w:val="32"/>
        </w:rPr>
        <w:t>销售收入</w:t>
      </w:r>
      <w:r w:rsidR="004F47F4" w:rsidRPr="00C93B6E">
        <w:rPr>
          <w:rFonts w:ascii="仿宋_GB2312" w:eastAsia="仿宋_GB2312" w:hint="eastAsia"/>
          <w:sz w:val="32"/>
          <w:szCs w:val="32"/>
        </w:rPr>
        <w:t>超</w:t>
      </w:r>
      <w:r w:rsidRPr="00C93B6E">
        <w:rPr>
          <w:rFonts w:ascii="仿宋_GB2312" w:eastAsia="仿宋_GB2312" w:hint="eastAsia"/>
          <w:sz w:val="32"/>
          <w:szCs w:val="32"/>
        </w:rPr>
        <w:t>30</w:t>
      </w:r>
      <w:r w:rsidR="00A056BE" w:rsidRPr="00C93B6E">
        <w:rPr>
          <w:rFonts w:ascii="仿宋_GB2312" w:eastAsia="仿宋_GB2312" w:hint="eastAsia"/>
          <w:sz w:val="32"/>
          <w:szCs w:val="32"/>
        </w:rPr>
        <w:t>亿</w:t>
      </w:r>
      <w:r w:rsidR="005D491E" w:rsidRPr="00C93B6E">
        <w:rPr>
          <w:rFonts w:ascii="仿宋_GB2312" w:eastAsia="仿宋_GB2312" w:hint="eastAsia"/>
          <w:sz w:val="32"/>
          <w:szCs w:val="32"/>
        </w:rPr>
        <w:t>以上</w:t>
      </w:r>
      <w:r w:rsidR="00A056BE" w:rsidRPr="00C93B6E">
        <w:rPr>
          <w:rFonts w:ascii="仿宋_GB2312" w:eastAsia="仿宋_GB2312" w:hint="eastAsia"/>
          <w:sz w:val="32"/>
          <w:szCs w:val="32"/>
        </w:rPr>
        <w:t>部</w:t>
      </w:r>
      <w:r w:rsidR="004F47F4" w:rsidRPr="00C93B6E">
        <w:rPr>
          <w:rFonts w:ascii="仿宋_GB2312" w:eastAsia="仿宋_GB2312" w:hint="eastAsia"/>
          <w:sz w:val="32"/>
          <w:szCs w:val="32"/>
        </w:rPr>
        <w:t>分</w:t>
      </w:r>
      <w:r w:rsidR="00A056BE" w:rsidRPr="00C93B6E">
        <w:rPr>
          <w:rFonts w:ascii="仿宋_GB2312" w:eastAsia="仿宋_GB2312" w:hint="eastAsia"/>
          <w:sz w:val="32"/>
          <w:szCs w:val="32"/>
        </w:rPr>
        <w:t>，按销售收入</w:t>
      </w:r>
      <w:r w:rsidRPr="00C93B6E">
        <w:rPr>
          <w:rFonts w:ascii="仿宋_GB2312" w:eastAsia="仿宋_GB2312" w:hint="eastAsia"/>
          <w:sz w:val="32"/>
          <w:szCs w:val="32"/>
        </w:rPr>
        <w:t>的0.</w:t>
      </w:r>
      <w:r w:rsidR="004F47F4" w:rsidRPr="00C93B6E">
        <w:rPr>
          <w:rFonts w:ascii="仿宋_GB2312" w:eastAsia="仿宋_GB2312" w:hint="eastAsia"/>
          <w:sz w:val="32"/>
          <w:szCs w:val="32"/>
        </w:rPr>
        <w:t>6</w:t>
      </w:r>
      <w:r w:rsidRPr="00C93B6E">
        <w:rPr>
          <w:rFonts w:ascii="仿宋_GB2312" w:eastAsia="仿宋_GB2312" w:hint="eastAsia"/>
          <w:sz w:val="32"/>
          <w:szCs w:val="32"/>
        </w:rPr>
        <w:t>%给予的奖补；</w:t>
      </w:r>
    </w:p>
    <w:p w:rsidR="003E38DE" w:rsidRPr="00C93B6E" w:rsidRDefault="00D86E94" w:rsidP="00293E4E">
      <w:pPr>
        <w:ind w:firstLine="660"/>
        <w:jc w:val="left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4</w:t>
      </w:r>
      <w:r w:rsidR="003E38DE" w:rsidRPr="00C93B6E">
        <w:rPr>
          <w:rFonts w:ascii="仿宋_GB2312" w:eastAsia="仿宋_GB2312" w:hint="eastAsia"/>
          <w:sz w:val="32"/>
          <w:szCs w:val="32"/>
        </w:rPr>
        <w:t>. 销售收入超50亿</w:t>
      </w:r>
      <w:r w:rsidR="005D491E" w:rsidRPr="00C93B6E">
        <w:rPr>
          <w:rFonts w:ascii="仿宋_GB2312" w:eastAsia="仿宋_GB2312" w:hint="eastAsia"/>
          <w:sz w:val="32"/>
          <w:szCs w:val="32"/>
        </w:rPr>
        <w:t>以上</w:t>
      </w:r>
      <w:r w:rsidR="003E38DE" w:rsidRPr="00C93B6E">
        <w:rPr>
          <w:rFonts w:ascii="仿宋_GB2312" w:eastAsia="仿宋_GB2312" w:hint="eastAsia"/>
          <w:sz w:val="32"/>
          <w:szCs w:val="32"/>
        </w:rPr>
        <w:t>部分，按销售收入的0.4%给予的奖</w:t>
      </w:r>
      <w:r w:rsidR="00971BAE" w:rsidRPr="00C93B6E">
        <w:rPr>
          <w:rFonts w:ascii="仿宋_GB2312" w:eastAsia="仿宋_GB2312" w:hint="eastAsia"/>
          <w:sz w:val="32"/>
          <w:szCs w:val="32"/>
        </w:rPr>
        <w:t>补；</w:t>
      </w:r>
    </w:p>
    <w:p w:rsidR="00293E4E" w:rsidRPr="00C93B6E" w:rsidRDefault="00293E4E" w:rsidP="00293E4E">
      <w:pPr>
        <w:ind w:firstLine="660"/>
        <w:jc w:val="left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奖励资金不高于</w:t>
      </w:r>
      <w:r w:rsidR="008D4505" w:rsidRPr="00C93B6E">
        <w:rPr>
          <w:rFonts w:ascii="仿宋_GB2312" w:eastAsia="仿宋_GB2312" w:hint="eastAsia"/>
          <w:sz w:val="32"/>
          <w:szCs w:val="32"/>
        </w:rPr>
        <w:t>企业</w:t>
      </w:r>
      <w:r w:rsidRPr="00C93B6E">
        <w:rPr>
          <w:rFonts w:ascii="仿宋_GB2312" w:eastAsia="仿宋_GB2312" w:hint="eastAsia"/>
          <w:sz w:val="32"/>
          <w:szCs w:val="32"/>
        </w:rPr>
        <w:t>当年地方财政贡献额度留成</w:t>
      </w:r>
      <w:r w:rsidR="008D4505" w:rsidRPr="00C93B6E">
        <w:rPr>
          <w:rFonts w:ascii="仿宋_GB2312" w:eastAsia="仿宋_GB2312" w:hint="eastAsia"/>
          <w:sz w:val="32"/>
          <w:szCs w:val="32"/>
        </w:rPr>
        <w:t>的</w:t>
      </w:r>
      <w:r w:rsidRPr="00C93B6E">
        <w:rPr>
          <w:rFonts w:ascii="仿宋_GB2312" w:eastAsia="仿宋_GB2312" w:hint="eastAsia"/>
          <w:sz w:val="32"/>
          <w:szCs w:val="32"/>
        </w:rPr>
        <w:t>50%。</w:t>
      </w:r>
    </w:p>
    <w:p w:rsidR="00B12E62" w:rsidRPr="00BC24A0" w:rsidRDefault="005A774A" w:rsidP="003E0C5B">
      <w:pPr>
        <w:ind w:firstLine="645"/>
        <w:rPr>
          <w:rFonts w:ascii="楷体" w:eastAsia="楷体" w:hAnsi="楷体" w:hint="eastAsia"/>
          <w:sz w:val="32"/>
          <w:szCs w:val="32"/>
        </w:rPr>
      </w:pPr>
      <w:r w:rsidRPr="00BC24A0">
        <w:rPr>
          <w:rFonts w:ascii="楷体" w:eastAsia="楷体" w:hAnsi="楷体" w:hint="eastAsia"/>
          <w:sz w:val="32"/>
          <w:szCs w:val="32"/>
        </w:rPr>
        <w:t>（五</w:t>
      </w:r>
      <w:r w:rsidR="00B12E62" w:rsidRPr="00BC24A0">
        <w:rPr>
          <w:rFonts w:ascii="楷体" w:eastAsia="楷体" w:hAnsi="楷体" w:hint="eastAsia"/>
          <w:sz w:val="32"/>
          <w:szCs w:val="32"/>
        </w:rPr>
        <w:t>）</w:t>
      </w:r>
      <w:r w:rsidR="00D2253E" w:rsidRPr="00BC24A0">
        <w:rPr>
          <w:rFonts w:ascii="楷体" w:eastAsia="楷体" w:hAnsi="楷体" w:hint="eastAsia"/>
          <w:sz w:val="32"/>
          <w:szCs w:val="32"/>
        </w:rPr>
        <w:t>产业链招商奖励</w:t>
      </w:r>
    </w:p>
    <w:p w:rsidR="003173DB" w:rsidRPr="00C93B6E" w:rsidRDefault="00B955DA" w:rsidP="003173DB">
      <w:pPr>
        <w:ind w:firstLine="645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符合项目类别的重大</w:t>
      </w:r>
      <w:r w:rsidR="004F47F4" w:rsidRPr="00C93B6E">
        <w:rPr>
          <w:rFonts w:ascii="仿宋_GB2312" w:eastAsia="仿宋_GB2312" w:hint="eastAsia"/>
          <w:sz w:val="32"/>
          <w:szCs w:val="32"/>
        </w:rPr>
        <w:t>企业</w:t>
      </w:r>
      <w:r w:rsidR="00212800" w:rsidRPr="00C93B6E">
        <w:rPr>
          <w:rFonts w:ascii="仿宋_GB2312" w:eastAsia="仿宋_GB2312" w:hint="eastAsia"/>
          <w:sz w:val="32"/>
          <w:szCs w:val="32"/>
        </w:rPr>
        <w:t>成功引荐本产业链上下游项目（不含增资扩产项目）落户鹤山，且固定资产投资额达到</w:t>
      </w:r>
      <w:r w:rsidR="00776618" w:rsidRPr="00C93B6E">
        <w:rPr>
          <w:rFonts w:ascii="仿宋_GB2312" w:eastAsia="仿宋_GB2312" w:hint="eastAsia"/>
          <w:sz w:val="32"/>
          <w:szCs w:val="32"/>
        </w:rPr>
        <w:t>5000万</w:t>
      </w:r>
      <w:r w:rsidRPr="00C93B6E">
        <w:rPr>
          <w:rFonts w:ascii="仿宋_GB2312" w:eastAsia="仿宋_GB2312" w:hint="eastAsia"/>
          <w:sz w:val="32"/>
          <w:szCs w:val="32"/>
        </w:rPr>
        <w:t>元以上的，</w:t>
      </w:r>
      <w:r w:rsidR="00D95312" w:rsidRPr="00C93B6E">
        <w:rPr>
          <w:rFonts w:ascii="仿宋_GB2312" w:eastAsia="仿宋_GB2312" w:hint="eastAsia"/>
          <w:sz w:val="32"/>
          <w:szCs w:val="32"/>
        </w:rPr>
        <w:t>每个项目</w:t>
      </w:r>
      <w:r w:rsidR="00F1042C" w:rsidRPr="00C93B6E">
        <w:rPr>
          <w:rFonts w:ascii="仿宋_GB2312" w:eastAsia="仿宋_GB2312" w:hint="eastAsia"/>
          <w:sz w:val="32"/>
          <w:szCs w:val="32"/>
        </w:rPr>
        <w:t>奖励金额</w:t>
      </w:r>
      <w:r w:rsidR="00D86F4D" w:rsidRPr="00C93B6E">
        <w:rPr>
          <w:rFonts w:ascii="仿宋_GB2312" w:eastAsia="仿宋_GB2312" w:hint="eastAsia"/>
          <w:sz w:val="32"/>
          <w:szCs w:val="32"/>
        </w:rPr>
        <w:t>50</w:t>
      </w:r>
      <w:r w:rsidR="00212800" w:rsidRPr="00C93B6E">
        <w:rPr>
          <w:rFonts w:ascii="仿宋_GB2312" w:eastAsia="仿宋_GB2312" w:hint="eastAsia"/>
          <w:sz w:val="32"/>
          <w:szCs w:val="32"/>
        </w:rPr>
        <w:t>万元。项目</w:t>
      </w:r>
      <w:r w:rsidR="004F47F4" w:rsidRPr="00C93B6E">
        <w:rPr>
          <w:rFonts w:ascii="仿宋_GB2312" w:eastAsia="仿宋_GB2312" w:hint="eastAsia"/>
          <w:sz w:val="32"/>
          <w:szCs w:val="32"/>
        </w:rPr>
        <w:t>固定资产投资额达到</w:t>
      </w:r>
      <w:r w:rsidR="00212800" w:rsidRPr="00C93B6E">
        <w:rPr>
          <w:rFonts w:ascii="仿宋_GB2312" w:eastAsia="仿宋_GB2312" w:hint="eastAsia"/>
          <w:sz w:val="32"/>
          <w:szCs w:val="32"/>
        </w:rPr>
        <w:t>后，先奖励50%</w:t>
      </w:r>
      <w:r w:rsidR="00776618" w:rsidRPr="00C93B6E">
        <w:rPr>
          <w:rFonts w:ascii="仿宋_GB2312" w:eastAsia="仿宋_GB2312" w:hint="eastAsia"/>
          <w:sz w:val="32"/>
          <w:szCs w:val="32"/>
        </w:rPr>
        <w:t>；项目投产运营上</w:t>
      </w:r>
      <w:proofErr w:type="gramStart"/>
      <w:r w:rsidR="00776618" w:rsidRPr="00C93B6E">
        <w:rPr>
          <w:rFonts w:ascii="仿宋_GB2312" w:eastAsia="仿宋_GB2312" w:hint="eastAsia"/>
          <w:sz w:val="32"/>
          <w:szCs w:val="32"/>
        </w:rPr>
        <w:t>规</w:t>
      </w:r>
      <w:proofErr w:type="gramEnd"/>
      <w:r w:rsidR="00C1685D" w:rsidRPr="00C93B6E">
        <w:rPr>
          <w:rFonts w:ascii="仿宋_GB2312" w:eastAsia="仿宋_GB2312" w:hint="eastAsia"/>
          <w:sz w:val="32"/>
          <w:szCs w:val="32"/>
        </w:rPr>
        <w:t>后</w:t>
      </w:r>
      <w:r w:rsidR="00212800" w:rsidRPr="00C93B6E">
        <w:rPr>
          <w:rFonts w:ascii="仿宋_GB2312" w:eastAsia="仿宋_GB2312" w:hint="eastAsia"/>
          <w:sz w:val="32"/>
          <w:szCs w:val="32"/>
        </w:rPr>
        <w:t>，再奖励剩余的50%</w:t>
      </w:r>
      <w:r w:rsidR="003173DB" w:rsidRPr="00C93B6E">
        <w:rPr>
          <w:rFonts w:ascii="仿宋_GB2312" w:eastAsia="仿宋_GB2312" w:hint="eastAsia"/>
          <w:sz w:val="32"/>
          <w:szCs w:val="32"/>
        </w:rPr>
        <w:t>。</w:t>
      </w:r>
    </w:p>
    <w:p w:rsidR="00FA29A2" w:rsidRPr="00C93B6E" w:rsidRDefault="00D95312" w:rsidP="00FA29A2">
      <w:pPr>
        <w:ind w:firstLine="645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每家</w:t>
      </w:r>
      <w:r w:rsidR="003E38DE" w:rsidRPr="00C93B6E">
        <w:rPr>
          <w:rFonts w:ascii="仿宋_GB2312" w:eastAsia="仿宋_GB2312" w:hint="eastAsia"/>
          <w:sz w:val="32"/>
          <w:szCs w:val="32"/>
        </w:rPr>
        <w:t>引荐</w:t>
      </w:r>
      <w:r w:rsidRPr="00C93B6E">
        <w:rPr>
          <w:rFonts w:ascii="仿宋_GB2312" w:eastAsia="仿宋_GB2312" w:hint="eastAsia"/>
          <w:sz w:val="32"/>
          <w:szCs w:val="32"/>
        </w:rPr>
        <w:t>企业奖励不超过</w:t>
      </w:r>
      <w:r w:rsidR="00D86F4D" w:rsidRPr="00C93B6E">
        <w:rPr>
          <w:rFonts w:ascii="仿宋_GB2312" w:eastAsia="仿宋_GB2312" w:hint="eastAsia"/>
          <w:sz w:val="32"/>
          <w:szCs w:val="32"/>
        </w:rPr>
        <w:t>300</w:t>
      </w:r>
      <w:r w:rsidRPr="00C93B6E">
        <w:rPr>
          <w:rFonts w:ascii="仿宋_GB2312" w:eastAsia="仿宋_GB2312" w:hint="eastAsia"/>
          <w:sz w:val="32"/>
          <w:szCs w:val="32"/>
        </w:rPr>
        <w:t>万</w:t>
      </w:r>
      <w:r w:rsidR="00CB33F9" w:rsidRPr="00C93B6E">
        <w:rPr>
          <w:rFonts w:ascii="仿宋_GB2312" w:eastAsia="仿宋_GB2312" w:hint="eastAsia"/>
          <w:sz w:val="32"/>
          <w:szCs w:val="32"/>
        </w:rPr>
        <w:t>元</w:t>
      </w:r>
      <w:r w:rsidRPr="00C93B6E">
        <w:rPr>
          <w:rFonts w:ascii="仿宋_GB2312" w:eastAsia="仿宋_GB2312" w:hint="eastAsia"/>
          <w:sz w:val="32"/>
          <w:szCs w:val="32"/>
        </w:rPr>
        <w:t>。</w:t>
      </w:r>
    </w:p>
    <w:p w:rsidR="009D5711" w:rsidRPr="00BC24A0" w:rsidRDefault="00FA29A2" w:rsidP="003E0C5B">
      <w:pPr>
        <w:ind w:firstLine="645"/>
        <w:rPr>
          <w:rFonts w:ascii="楷体" w:eastAsia="楷体" w:hAnsi="楷体" w:hint="eastAsia"/>
          <w:sz w:val="32"/>
          <w:szCs w:val="32"/>
        </w:rPr>
      </w:pPr>
      <w:r w:rsidRPr="00BC24A0">
        <w:rPr>
          <w:rFonts w:ascii="楷体" w:eastAsia="楷体" w:hAnsi="楷体" w:hint="eastAsia"/>
          <w:sz w:val="32"/>
          <w:szCs w:val="32"/>
        </w:rPr>
        <w:t>（</w:t>
      </w:r>
      <w:r w:rsidR="00D86E94" w:rsidRPr="00BC24A0">
        <w:rPr>
          <w:rFonts w:ascii="楷体" w:eastAsia="楷体" w:hAnsi="楷体" w:hint="eastAsia"/>
          <w:sz w:val="32"/>
          <w:szCs w:val="32"/>
        </w:rPr>
        <w:t>六</w:t>
      </w:r>
      <w:r w:rsidRPr="00BC24A0">
        <w:rPr>
          <w:rFonts w:ascii="楷体" w:eastAsia="楷体" w:hAnsi="楷体" w:hint="eastAsia"/>
          <w:sz w:val="32"/>
          <w:szCs w:val="32"/>
        </w:rPr>
        <w:t>）</w:t>
      </w:r>
      <w:r w:rsidR="009D5711" w:rsidRPr="00BC24A0">
        <w:rPr>
          <w:rFonts w:ascii="楷体" w:eastAsia="楷体" w:hAnsi="楷体" w:hint="eastAsia"/>
          <w:sz w:val="32"/>
          <w:szCs w:val="32"/>
        </w:rPr>
        <w:t>给予高</w:t>
      </w:r>
      <w:proofErr w:type="gramStart"/>
      <w:r w:rsidR="009D5711" w:rsidRPr="00BC24A0">
        <w:rPr>
          <w:rFonts w:ascii="楷体" w:eastAsia="楷体" w:hAnsi="楷体" w:hint="eastAsia"/>
          <w:sz w:val="32"/>
          <w:szCs w:val="32"/>
        </w:rPr>
        <w:t>管人才</w:t>
      </w:r>
      <w:proofErr w:type="gramEnd"/>
      <w:r w:rsidR="009D5711" w:rsidRPr="00BC24A0">
        <w:rPr>
          <w:rFonts w:ascii="楷体" w:eastAsia="楷体" w:hAnsi="楷体" w:hint="eastAsia"/>
          <w:sz w:val="32"/>
          <w:szCs w:val="32"/>
        </w:rPr>
        <w:t>奖励</w:t>
      </w:r>
    </w:p>
    <w:p w:rsidR="003E0C5B" w:rsidRPr="00C93B6E" w:rsidRDefault="00A90CD3" w:rsidP="004F47F4">
      <w:pPr>
        <w:ind w:firstLine="645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项目自建成投产后第二至第六个完整会计年度内</w:t>
      </w:r>
      <w:r w:rsidR="009D5711" w:rsidRPr="00C93B6E">
        <w:rPr>
          <w:rFonts w:ascii="仿宋_GB2312" w:eastAsia="仿宋_GB2312" w:hint="eastAsia"/>
          <w:sz w:val="32"/>
          <w:szCs w:val="32"/>
        </w:rPr>
        <w:t>，对年</w:t>
      </w:r>
      <w:r w:rsidR="009D5711" w:rsidRPr="00C93B6E">
        <w:rPr>
          <w:rFonts w:ascii="仿宋_GB2312" w:eastAsia="仿宋_GB2312" w:hint="eastAsia"/>
          <w:sz w:val="32"/>
          <w:szCs w:val="32"/>
        </w:rPr>
        <w:lastRenderedPageBreak/>
        <w:t>度应纳税工资薪金收入额在</w:t>
      </w:r>
      <w:r w:rsidR="00D86E94" w:rsidRPr="00C93B6E">
        <w:rPr>
          <w:rFonts w:ascii="仿宋_GB2312" w:eastAsia="仿宋_GB2312" w:hint="eastAsia"/>
          <w:sz w:val="32"/>
          <w:szCs w:val="32"/>
        </w:rPr>
        <w:t>50</w:t>
      </w:r>
      <w:r w:rsidR="006C3171" w:rsidRPr="00C93B6E">
        <w:rPr>
          <w:rFonts w:ascii="仿宋_GB2312" w:eastAsia="仿宋_GB2312" w:hint="eastAsia"/>
          <w:sz w:val="32"/>
          <w:szCs w:val="32"/>
        </w:rPr>
        <w:t>万元以上的</w:t>
      </w:r>
      <w:r w:rsidR="009D5711" w:rsidRPr="00C93B6E">
        <w:rPr>
          <w:rFonts w:ascii="仿宋_GB2312" w:eastAsia="仿宋_GB2312" w:hint="eastAsia"/>
          <w:sz w:val="32"/>
          <w:szCs w:val="32"/>
        </w:rPr>
        <w:t>项目高层管理人员，按其当年度个人地方经济贡献的最高不超过80%标准予以奖励，</w:t>
      </w:r>
      <w:r w:rsidR="004F47F4" w:rsidRPr="00C93B6E">
        <w:rPr>
          <w:rFonts w:ascii="仿宋_GB2312" w:eastAsia="仿宋_GB2312" w:hint="eastAsia"/>
          <w:sz w:val="32"/>
          <w:szCs w:val="32"/>
        </w:rPr>
        <w:t>每个企业</w:t>
      </w:r>
      <w:r w:rsidR="009D5711" w:rsidRPr="00C93B6E">
        <w:rPr>
          <w:rFonts w:ascii="仿宋_GB2312" w:eastAsia="仿宋_GB2312" w:hint="eastAsia"/>
          <w:sz w:val="32"/>
          <w:szCs w:val="32"/>
        </w:rPr>
        <w:t>每年</w:t>
      </w:r>
      <w:r w:rsidR="004F47F4" w:rsidRPr="00C93B6E">
        <w:rPr>
          <w:rFonts w:ascii="仿宋_GB2312" w:eastAsia="仿宋_GB2312" w:hint="eastAsia"/>
          <w:sz w:val="32"/>
          <w:szCs w:val="32"/>
        </w:rPr>
        <w:t>总奖励金额</w:t>
      </w:r>
      <w:r w:rsidR="009D5711" w:rsidRPr="00C93B6E">
        <w:rPr>
          <w:rFonts w:ascii="仿宋_GB2312" w:eastAsia="仿宋_GB2312" w:hint="eastAsia"/>
          <w:sz w:val="32"/>
          <w:szCs w:val="32"/>
        </w:rPr>
        <w:t>最高</w:t>
      </w:r>
      <w:r w:rsidR="004F47F4" w:rsidRPr="00C93B6E">
        <w:rPr>
          <w:rFonts w:ascii="仿宋_GB2312" w:eastAsia="仿宋_GB2312" w:hint="eastAsia"/>
          <w:sz w:val="32"/>
          <w:szCs w:val="32"/>
        </w:rPr>
        <w:t>2</w:t>
      </w:r>
      <w:r w:rsidR="009D5711" w:rsidRPr="00C93B6E">
        <w:rPr>
          <w:rFonts w:ascii="仿宋_GB2312" w:eastAsia="仿宋_GB2312" w:hint="eastAsia"/>
          <w:sz w:val="32"/>
          <w:szCs w:val="32"/>
        </w:rPr>
        <w:t>00万元</w:t>
      </w:r>
      <w:r w:rsidR="004F47F4" w:rsidRPr="00C93B6E">
        <w:rPr>
          <w:rFonts w:ascii="仿宋_GB2312" w:eastAsia="仿宋_GB2312" w:hint="eastAsia"/>
          <w:sz w:val="32"/>
          <w:szCs w:val="32"/>
        </w:rPr>
        <w:t>，</w:t>
      </w:r>
      <w:r w:rsidR="002F11E8" w:rsidRPr="00C93B6E">
        <w:rPr>
          <w:rFonts w:ascii="仿宋_GB2312" w:eastAsia="仿宋_GB2312" w:hint="eastAsia"/>
          <w:sz w:val="32"/>
          <w:szCs w:val="32"/>
        </w:rPr>
        <w:t>累计不超过600万元。</w:t>
      </w:r>
      <w:r w:rsidR="004F47F4" w:rsidRPr="00C93B6E">
        <w:rPr>
          <w:rFonts w:ascii="仿宋_GB2312" w:eastAsia="仿宋_GB2312" w:hint="eastAsia"/>
          <w:sz w:val="32"/>
          <w:szCs w:val="32"/>
        </w:rPr>
        <w:t>奖金须奖励到个人，企业不得另作他用</w:t>
      </w:r>
      <w:r w:rsidR="009D5711" w:rsidRPr="00C93B6E">
        <w:rPr>
          <w:rFonts w:ascii="仿宋_GB2312" w:eastAsia="仿宋_GB2312" w:hint="eastAsia"/>
          <w:sz w:val="32"/>
          <w:szCs w:val="32"/>
        </w:rPr>
        <w:t>。同时，</w:t>
      </w:r>
      <w:bookmarkStart w:id="0" w:name="_GoBack"/>
      <w:bookmarkEnd w:id="0"/>
      <w:r w:rsidR="009D5711" w:rsidRPr="00C93B6E">
        <w:rPr>
          <w:rFonts w:ascii="仿宋_GB2312" w:eastAsia="仿宋_GB2312" w:hint="eastAsia"/>
          <w:sz w:val="32"/>
          <w:szCs w:val="32"/>
        </w:rPr>
        <w:t>在人才</w:t>
      </w:r>
      <w:r w:rsidR="00EE08D7" w:rsidRPr="00C93B6E">
        <w:rPr>
          <w:rFonts w:ascii="仿宋_GB2312" w:eastAsia="仿宋_GB2312" w:hint="eastAsia"/>
          <w:sz w:val="32"/>
          <w:szCs w:val="32"/>
        </w:rPr>
        <w:t>住房</w:t>
      </w:r>
      <w:r w:rsidR="009D5711" w:rsidRPr="00C93B6E">
        <w:rPr>
          <w:rFonts w:ascii="仿宋_GB2312" w:eastAsia="仿宋_GB2312" w:hint="eastAsia"/>
          <w:sz w:val="32"/>
          <w:szCs w:val="32"/>
        </w:rPr>
        <w:t>保障、子女入学教育等方面参照有关人才政策给予优先安排。</w:t>
      </w:r>
    </w:p>
    <w:p w:rsidR="00085E90" w:rsidRPr="00BC24A0" w:rsidRDefault="00323723" w:rsidP="00323723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BC24A0">
        <w:rPr>
          <w:rFonts w:ascii="黑体" w:eastAsia="黑体" w:hAnsi="黑体" w:hint="eastAsia"/>
          <w:sz w:val="32"/>
          <w:szCs w:val="32"/>
        </w:rPr>
        <w:t>三</w:t>
      </w:r>
      <w:r w:rsidR="00212800" w:rsidRPr="00BC24A0">
        <w:rPr>
          <w:rFonts w:ascii="黑体" w:eastAsia="黑体" w:hAnsi="黑体" w:hint="eastAsia"/>
          <w:sz w:val="32"/>
          <w:szCs w:val="32"/>
        </w:rPr>
        <w:t>、</w:t>
      </w:r>
      <w:r w:rsidR="007101A3" w:rsidRPr="00BC24A0">
        <w:rPr>
          <w:rFonts w:ascii="黑体" w:eastAsia="黑体" w:hAnsi="黑体" w:hint="eastAsia"/>
          <w:sz w:val="32"/>
          <w:szCs w:val="32"/>
        </w:rPr>
        <w:t>被列入</w:t>
      </w:r>
      <w:r w:rsidR="00085E90" w:rsidRPr="00BC24A0">
        <w:rPr>
          <w:rFonts w:ascii="黑体" w:eastAsia="黑体" w:hAnsi="黑体" w:hint="eastAsia"/>
          <w:sz w:val="32"/>
          <w:szCs w:val="32"/>
        </w:rPr>
        <w:t>国家、省、江门市</w:t>
      </w:r>
      <w:r w:rsidR="00254BCA" w:rsidRPr="00BC24A0">
        <w:rPr>
          <w:rFonts w:ascii="黑体" w:eastAsia="黑体" w:hAnsi="黑体" w:hint="eastAsia"/>
          <w:sz w:val="32"/>
          <w:szCs w:val="32"/>
        </w:rPr>
        <w:t>重点项目工作清单</w:t>
      </w:r>
      <w:r w:rsidR="009074C4" w:rsidRPr="00BC24A0">
        <w:rPr>
          <w:rFonts w:ascii="黑体" w:eastAsia="黑体" w:hAnsi="黑体" w:hint="eastAsia"/>
          <w:sz w:val="32"/>
          <w:szCs w:val="32"/>
        </w:rPr>
        <w:t>或</w:t>
      </w:r>
      <w:r w:rsidR="007101A3" w:rsidRPr="00BC24A0">
        <w:rPr>
          <w:rFonts w:ascii="黑体" w:eastAsia="黑体" w:hAnsi="黑体" w:hint="eastAsia"/>
          <w:sz w:val="32"/>
          <w:szCs w:val="32"/>
        </w:rPr>
        <w:t>投资总量大、产业关联度高、经济拉动性强</w:t>
      </w:r>
      <w:r w:rsidR="009074C4" w:rsidRPr="00BC24A0">
        <w:rPr>
          <w:rFonts w:ascii="黑体" w:eastAsia="黑体" w:hAnsi="黑体" w:hint="eastAsia"/>
          <w:sz w:val="32"/>
          <w:szCs w:val="32"/>
        </w:rPr>
        <w:t>的重大项目，经市</w:t>
      </w:r>
      <w:r w:rsidR="00FA4372" w:rsidRPr="00BC24A0">
        <w:rPr>
          <w:rFonts w:ascii="黑体" w:eastAsia="黑体" w:hAnsi="黑体" w:hint="eastAsia"/>
          <w:sz w:val="32"/>
          <w:szCs w:val="32"/>
        </w:rPr>
        <w:t>政府研究</w:t>
      </w:r>
      <w:r w:rsidR="007101A3" w:rsidRPr="00BC24A0">
        <w:rPr>
          <w:rFonts w:ascii="黑体" w:eastAsia="黑体" w:hAnsi="黑体" w:hint="eastAsia"/>
          <w:sz w:val="32"/>
          <w:szCs w:val="32"/>
        </w:rPr>
        <w:t>，可按“</w:t>
      </w:r>
      <w:proofErr w:type="gramStart"/>
      <w:r w:rsidR="007101A3" w:rsidRPr="00BC24A0">
        <w:rPr>
          <w:rFonts w:ascii="黑体" w:eastAsia="黑体" w:hAnsi="黑体" w:hint="eastAsia"/>
          <w:sz w:val="32"/>
          <w:szCs w:val="32"/>
        </w:rPr>
        <w:t>一</w:t>
      </w:r>
      <w:proofErr w:type="gramEnd"/>
      <w:r w:rsidR="007101A3" w:rsidRPr="00BC24A0">
        <w:rPr>
          <w:rFonts w:ascii="黑体" w:eastAsia="黑体" w:hAnsi="黑体" w:hint="eastAsia"/>
          <w:sz w:val="32"/>
          <w:szCs w:val="32"/>
        </w:rPr>
        <w:t>企一议”办法研究制定扶持政策。</w:t>
      </w:r>
    </w:p>
    <w:p w:rsidR="001D20AB" w:rsidRPr="00BC24A0" w:rsidRDefault="00AB791E" w:rsidP="001D20AB">
      <w:pPr>
        <w:rPr>
          <w:rFonts w:ascii="黑体" w:eastAsia="黑体" w:hAnsi="黑体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 xml:space="preserve">　　</w:t>
      </w:r>
      <w:r w:rsidR="007527F8" w:rsidRPr="00BC24A0">
        <w:rPr>
          <w:rFonts w:ascii="黑体" w:eastAsia="黑体" w:hAnsi="黑体" w:hint="eastAsia"/>
          <w:sz w:val="32"/>
          <w:szCs w:val="32"/>
        </w:rPr>
        <w:t>四</w:t>
      </w:r>
      <w:r w:rsidR="001D20AB" w:rsidRPr="00BC24A0">
        <w:rPr>
          <w:rFonts w:ascii="黑体" w:eastAsia="黑体" w:hAnsi="黑体" w:hint="eastAsia"/>
          <w:sz w:val="32"/>
          <w:szCs w:val="32"/>
        </w:rPr>
        <w:t>、</w:t>
      </w:r>
      <w:r w:rsidR="007527F8" w:rsidRPr="00BC24A0">
        <w:rPr>
          <w:rFonts w:ascii="黑体" w:eastAsia="黑体" w:hAnsi="黑体" w:hint="eastAsia"/>
          <w:sz w:val="32"/>
          <w:szCs w:val="32"/>
        </w:rPr>
        <w:t>附则</w:t>
      </w:r>
    </w:p>
    <w:p w:rsidR="001D20AB" w:rsidRPr="00BC24A0" w:rsidRDefault="001D20AB" w:rsidP="001D20AB">
      <w:pPr>
        <w:rPr>
          <w:rFonts w:ascii="仿宋_GB2312" w:eastAsia="仿宋_GB2312" w:hAnsi="楷体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 xml:space="preserve">　　</w:t>
      </w:r>
      <w:r w:rsidRPr="00BC24A0">
        <w:rPr>
          <w:rFonts w:ascii="仿宋_GB2312" w:eastAsia="仿宋_GB2312" w:hAnsi="楷体" w:hint="eastAsia"/>
          <w:sz w:val="32"/>
          <w:szCs w:val="32"/>
        </w:rPr>
        <w:t>（一）奖励实施</w:t>
      </w:r>
    </w:p>
    <w:p w:rsidR="0066449E" w:rsidRPr="00C93B6E" w:rsidRDefault="00283FB9" w:rsidP="001D20AB">
      <w:pPr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 xml:space="preserve">　</w:t>
      </w:r>
      <w:r w:rsidR="00D86E94" w:rsidRPr="00C93B6E">
        <w:rPr>
          <w:rFonts w:ascii="仿宋_GB2312" w:eastAsia="仿宋_GB2312" w:hint="eastAsia"/>
          <w:sz w:val="32"/>
          <w:szCs w:val="32"/>
        </w:rPr>
        <w:t xml:space="preserve">  </w:t>
      </w:r>
      <w:r w:rsidR="008C6F64" w:rsidRPr="00C93B6E">
        <w:rPr>
          <w:rFonts w:ascii="仿宋_GB2312" w:eastAsia="仿宋_GB2312" w:hint="eastAsia"/>
          <w:sz w:val="32"/>
          <w:szCs w:val="32"/>
        </w:rPr>
        <w:t>本办法涉及的奖励资金除另有规定的，均由市财政和</w:t>
      </w:r>
      <w:r w:rsidR="007527F8" w:rsidRPr="00C93B6E">
        <w:rPr>
          <w:rFonts w:ascii="仿宋_GB2312" w:eastAsia="仿宋_GB2312" w:hint="eastAsia"/>
          <w:sz w:val="32"/>
          <w:szCs w:val="32"/>
        </w:rPr>
        <w:t>镇（街）财政</w:t>
      </w:r>
      <w:r w:rsidR="00FA4372" w:rsidRPr="00C93B6E">
        <w:rPr>
          <w:rFonts w:ascii="仿宋_GB2312" w:eastAsia="仿宋_GB2312" w:hint="eastAsia"/>
          <w:sz w:val="32"/>
          <w:szCs w:val="32"/>
        </w:rPr>
        <w:t>按照现行财政管理体制比例分担。</w:t>
      </w:r>
    </w:p>
    <w:p w:rsidR="00F63EFB" w:rsidRPr="00C93B6E" w:rsidRDefault="00D36D91" w:rsidP="00D86E9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（二）</w:t>
      </w:r>
      <w:r w:rsidR="00BD6910" w:rsidRPr="00C93B6E">
        <w:rPr>
          <w:rFonts w:ascii="仿宋_GB2312" w:eastAsia="仿宋_GB2312" w:hint="eastAsia"/>
          <w:sz w:val="32"/>
          <w:szCs w:val="32"/>
        </w:rPr>
        <w:t>企业项目自建成投产后第二至第六个完整会计年度内</w:t>
      </w:r>
      <w:r w:rsidRPr="00C93B6E">
        <w:rPr>
          <w:rFonts w:ascii="仿宋_GB2312" w:eastAsia="仿宋_GB2312" w:hint="eastAsia"/>
          <w:sz w:val="32"/>
          <w:szCs w:val="32"/>
        </w:rPr>
        <w:t>每年获得</w:t>
      </w:r>
      <w:r w:rsidR="00F63EFB" w:rsidRPr="00C93B6E">
        <w:rPr>
          <w:rFonts w:ascii="仿宋_GB2312" w:eastAsia="仿宋_GB2312" w:hint="eastAsia"/>
          <w:sz w:val="32"/>
          <w:szCs w:val="32"/>
        </w:rPr>
        <w:t>奖励资金</w:t>
      </w:r>
      <w:r w:rsidR="00DF3F5F" w:rsidRPr="00C93B6E">
        <w:rPr>
          <w:rFonts w:ascii="仿宋_GB2312" w:eastAsia="仿宋_GB2312" w:hint="eastAsia"/>
          <w:sz w:val="32"/>
          <w:szCs w:val="32"/>
        </w:rPr>
        <w:t>合计</w:t>
      </w:r>
      <w:r w:rsidR="00F63EFB" w:rsidRPr="00C93B6E">
        <w:rPr>
          <w:rFonts w:ascii="仿宋_GB2312" w:eastAsia="仿宋_GB2312" w:hint="eastAsia"/>
          <w:sz w:val="32"/>
          <w:szCs w:val="32"/>
        </w:rPr>
        <w:t>不高于企业当年地方财政贡献额度留成</w:t>
      </w:r>
      <w:r w:rsidR="00A64610" w:rsidRPr="00C93B6E">
        <w:rPr>
          <w:rFonts w:ascii="仿宋_GB2312" w:eastAsia="仿宋_GB2312" w:hint="eastAsia"/>
          <w:sz w:val="32"/>
          <w:szCs w:val="32"/>
        </w:rPr>
        <w:t>，本奖励为税前金额。</w:t>
      </w:r>
    </w:p>
    <w:p w:rsidR="00EC3B0E" w:rsidRPr="00C93B6E" w:rsidRDefault="00EC3B0E" w:rsidP="00EC3B0E">
      <w:pPr>
        <w:ind w:firstLine="660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（三）对项目投资效益要求的第（</w:t>
      </w:r>
      <w:proofErr w:type="gramStart"/>
      <w:r w:rsidRPr="00C93B6E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C93B6E">
        <w:rPr>
          <w:rFonts w:ascii="仿宋_GB2312" w:eastAsia="仿宋_GB2312" w:hint="eastAsia"/>
          <w:sz w:val="32"/>
          <w:szCs w:val="32"/>
        </w:rPr>
        <w:t>）（二）（三）（五）项</w:t>
      </w:r>
      <w:r w:rsidR="00DC6562" w:rsidRPr="00C93B6E">
        <w:rPr>
          <w:rFonts w:ascii="仿宋_GB2312" w:eastAsia="仿宋_GB2312" w:hint="eastAsia"/>
          <w:sz w:val="32"/>
          <w:szCs w:val="32"/>
        </w:rPr>
        <w:t>适用承诺制，</w:t>
      </w:r>
      <w:r w:rsidRPr="00C93B6E">
        <w:rPr>
          <w:rFonts w:ascii="仿宋_GB2312" w:eastAsia="仿宋_GB2312" w:hint="eastAsia"/>
          <w:sz w:val="32"/>
          <w:szCs w:val="32"/>
        </w:rPr>
        <w:t>可由企业出具承诺函后提前申请。</w:t>
      </w:r>
    </w:p>
    <w:p w:rsidR="00323723" w:rsidRPr="00C93B6E" w:rsidRDefault="00EC3B0E" w:rsidP="009607B7">
      <w:pPr>
        <w:ind w:firstLine="630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（四</w:t>
      </w:r>
      <w:r w:rsidR="009607B7" w:rsidRPr="00C93B6E">
        <w:rPr>
          <w:rFonts w:ascii="仿宋_GB2312" w:eastAsia="仿宋_GB2312" w:hint="eastAsia"/>
          <w:sz w:val="32"/>
          <w:szCs w:val="32"/>
        </w:rPr>
        <w:t>）</w:t>
      </w:r>
      <w:r w:rsidR="00D2326E" w:rsidRPr="00C93B6E">
        <w:rPr>
          <w:rFonts w:ascii="仿宋_GB2312" w:eastAsia="仿宋_GB2312" w:hint="eastAsia"/>
          <w:sz w:val="32"/>
          <w:szCs w:val="32"/>
        </w:rPr>
        <w:t>符合本办法奖励</w:t>
      </w:r>
      <w:r w:rsidR="009607B7" w:rsidRPr="00C93B6E">
        <w:rPr>
          <w:rFonts w:ascii="仿宋_GB2312" w:eastAsia="仿宋_GB2312" w:hint="eastAsia"/>
          <w:sz w:val="32"/>
          <w:szCs w:val="32"/>
        </w:rPr>
        <w:t>的项目，同时符合本市其他扶持政策规定（含上级部门要求配套或负担资金的政策规定）的，按照“择一不重复（不叠加）”</w:t>
      </w:r>
      <w:r w:rsidR="00733E68" w:rsidRPr="00C93B6E">
        <w:rPr>
          <w:rFonts w:ascii="仿宋_GB2312" w:eastAsia="仿宋_GB2312" w:hint="eastAsia"/>
          <w:sz w:val="32"/>
          <w:szCs w:val="32"/>
        </w:rPr>
        <w:t xml:space="preserve"> 和“旧规服从新</w:t>
      </w:r>
      <w:proofErr w:type="gramStart"/>
      <w:r w:rsidR="00733E68" w:rsidRPr="00C93B6E">
        <w:rPr>
          <w:rFonts w:ascii="仿宋_GB2312" w:eastAsia="仿宋_GB2312" w:hint="eastAsia"/>
          <w:sz w:val="32"/>
          <w:szCs w:val="32"/>
        </w:rPr>
        <w:t>规</w:t>
      </w:r>
      <w:proofErr w:type="gramEnd"/>
      <w:r w:rsidR="00733E68" w:rsidRPr="00C93B6E">
        <w:rPr>
          <w:rFonts w:ascii="仿宋_GB2312" w:eastAsia="仿宋_GB2312" w:hint="eastAsia"/>
          <w:sz w:val="32"/>
          <w:szCs w:val="32"/>
        </w:rPr>
        <w:t>”</w:t>
      </w:r>
      <w:r w:rsidR="009607B7" w:rsidRPr="00C93B6E">
        <w:rPr>
          <w:rFonts w:ascii="仿宋_GB2312" w:eastAsia="仿宋_GB2312" w:hint="eastAsia"/>
          <w:sz w:val="32"/>
          <w:szCs w:val="32"/>
        </w:rPr>
        <w:t>的原则予以支持。</w:t>
      </w:r>
      <w:r w:rsidRPr="00C93B6E">
        <w:rPr>
          <w:rFonts w:ascii="仿宋_GB2312" w:eastAsia="仿宋_GB2312" w:hint="eastAsia"/>
          <w:sz w:val="32"/>
          <w:szCs w:val="32"/>
        </w:rPr>
        <w:t>另有规定的除外。</w:t>
      </w:r>
    </w:p>
    <w:p w:rsidR="001D20AB" w:rsidRPr="00C93B6E" w:rsidRDefault="00F97989" w:rsidP="00323723">
      <w:pPr>
        <w:ind w:firstLine="630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lastRenderedPageBreak/>
        <w:t>（五</w:t>
      </w:r>
      <w:r w:rsidR="00EC73E7" w:rsidRPr="00C93B6E">
        <w:rPr>
          <w:rFonts w:ascii="仿宋_GB2312" w:eastAsia="仿宋_GB2312" w:hint="eastAsia"/>
          <w:sz w:val="32"/>
          <w:szCs w:val="32"/>
        </w:rPr>
        <w:t>）</w:t>
      </w:r>
      <w:r w:rsidR="001D20AB" w:rsidRPr="00C93B6E">
        <w:rPr>
          <w:rFonts w:ascii="仿宋_GB2312" w:eastAsia="仿宋_GB2312" w:hint="eastAsia"/>
          <w:sz w:val="32"/>
          <w:szCs w:val="32"/>
        </w:rPr>
        <w:t>监督管理</w:t>
      </w:r>
    </w:p>
    <w:p w:rsidR="001D20AB" w:rsidRPr="00C93B6E" w:rsidRDefault="001D20AB" w:rsidP="00323723">
      <w:pPr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 xml:space="preserve">　　</w:t>
      </w:r>
      <w:r w:rsidR="001C1D61" w:rsidRPr="00C93B6E">
        <w:rPr>
          <w:rFonts w:ascii="仿宋_GB2312" w:eastAsia="仿宋_GB2312" w:hint="eastAsia"/>
          <w:sz w:val="32"/>
          <w:szCs w:val="32"/>
        </w:rPr>
        <w:t>对</w:t>
      </w:r>
      <w:r w:rsidR="001D74CD" w:rsidRPr="00C93B6E">
        <w:rPr>
          <w:rFonts w:ascii="仿宋_GB2312" w:eastAsia="仿宋_GB2312" w:hint="eastAsia"/>
          <w:sz w:val="32"/>
          <w:szCs w:val="32"/>
        </w:rPr>
        <w:t>被扶持企业提供虚假材料获得奖励</w:t>
      </w:r>
      <w:r w:rsidR="0037176D">
        <w:rPr>
          <w:rFonts w:ascii="仿宋_GB2312" w:eastAsia="仿宋_GB2312" w:hint="eastAsia"/>
          <w:sz w:val="32"/>
          <w:szCs w:val="32"/>
        </w:rPr>
        <w:t>、资金不按规定用途使用</w:t>
      </w:r>
      <w:r w:rsidR="001D74CD" w:rsidRPr="00C93B6E">
        <w:rPr>
          <w:rFonts w:ascii="仿宋_GB2312" w:eastAsia="仿宋_GB2312" w:hint="eastAsia"/>
          <w:sz w:val="32"/>
          <w:szCs w:val="32"/>
        </w:rPr>
        <w:t>或未达到投资</w:t>
      </w:r>
      <w:r w:rsidR="00D115BD" w:rsidRPr="00C93B6E">
        <w:rPr>
          <w:rFonts w:ascii="仿宋_GB2312" w:eastAsia="仿宋_GB2312" w:hint="eastAsia"/>
          <w:sz w:val="32"/>
          <w:szCs w:val="32"/>
        </w:rPr>
        <w:t>协议书（合同）、承诺函中承诺条件</w:t>
      </w:r>
      <w:r w:rsidR="001D74CD" w:rsidRPr="00C93B6E">
        <w:rPr>
          <w:rFonts w:ascii="仿宋_GB2312" w:eastAsia="仿宋_GB2312" w:hint="eastAsia"/>
          <w:sz w:val="32"/>
          <w:szCs w:val="32"/>
        </w:rPr>
        <w:t>的</w:t>
      </w:r>
      <w:r w:rsidR="001C1D61" w:rsidRPr="00C93B6E">
        <w:rPr>
          <w:rFonts w:ascii="仿宋_GB2312" w:eastAsia="仿宋_GB2312" w:hint="eastAsia"/>
          <w:sz w:val="32"/>
          <w:szCs w:val="32"/>
        </w:rPr>
        <w:t>，相关部门有权停止该企业享受扶持的权利及</w:t>
      </w:r>
      <w:r w:rsidR="00AF35DA" w:rsidRPr="00C93B6E">
        <w:rPr>
          <w:rFonts w:ascii="仿宋_GB2312" w:eastAsia="仿宋_GB2312" w:hint="eastAsia"/>
          <w:sz w:val="32"/>
          <w:szCs w:val="32"/>
        </w:rPr>
        <w:t>由所属镇（街）</w:t>
      </w:r>
      <w:r w:rsidR="00D115BD" w:rsidRPr="00C93B6E">
        <w:rPr>
          <w:rFonts w:ascii="仿宋_GB2312" w:eastAsia="仿宋_GB2312" w:hint="eastAsia"/>
          <w:sz w:val="32"/>
          <w:szCs w:val="32"/>
        </w:rPr>
        <w:t>追回已经发放的扶持资金。</w:t>
      </w:r>
      <w:r w:rsidR="001C1D61" w:rsidRPr="00C93B6E">
        <w:rPr>
          <w:rFonts w:ascii="仿宋_GB2312" w:eastAsia="仿宋_GB2312" w:hint="eastAsia"/>
          <w:sz w:val="32"/>
          <w:szCs w:val="32"/>
        </w:rPr>
        <w:t>并将企业失信记录记入相关信用管理系统。</w:t>
      </w:r>
      <w:r w:rsidRPr="00C93B6E">
        <w:rPr>
          <w:rFonts w:ascii="仿宋_GB2312" w:eastAsia="仿宋_GB2312" w:hint="eastAsia"/>
          <w:sz w:val="32"/>
          <w:szCs w:val="32"/>
        </w:rPr>
        <w:t>涉嫌犯罪的，移送司法机关依法追究刑事责任。</w:t>
      </w:r>
    </w:p>
    <w:p w:rsidR="001D20AB" w:rsidRPr="00C93B6E" w:rsidRDefault="00201C3F" w:rsidP="001D20AB">
      <w:pPr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 xml:space="preserve">　</w:t>
      </w:r>
      <w:r w:rsidR="00323723" w:rsidRPr="00C93B6E">
        <w:rPr>
          <w:rFonts w:ascii="仿宋_GB2312" w:eastAsia="仿宋_GB2312" w:hint="eastAsia"/>
          <w:sz w:val="32"/>
          <w:szCs w:val="32"/>
        </w:rPr>
        <w:t xml:space="preserve">　</w:t>
      </w:r>
      <w:r w:rsidR="001D20AB" w:rsidRPr="00C93B6E">
        <w:rPr>
          <w:rFonts w:ascii="仿宋_GB2312" w:eastAsia="仿宋_GB2312" w:hint="eastAsia"/>
          <w:sz w:val="32"/>
          <w:szCs w:val="32"/>
        </w:rPr>
        <w:t>本办法自</w:t>
      </w:r>
      <w:r w:rsidR="00B40E50" w:rsidRPr="00C93B6E">
        <w:rPr>
          <w:rFonts w:ascii="仿宋_GB2312" w:eastAsia="仿宋_GB2312" w:hint="eastAsia"/>
          <w:sz w:val="32"/>
          <w:szCs w:val="32"/>
        </w:rPr>
        <w:t>2021</w:t>
      </w:r>
      <w:r w:rsidR="001D20AB" w:rsidRPr="00C93B6E">
        <w:rPr>
          <w:rFonts w:ascii="仿宋_GB2312" w:eastAsia="仿宋_GB2312" w:hint="eastAsia"/>
          <w:sz w:val="32"/>
          <w:szCs w:val="32"/>
        </w:rPr>
        <w:t>年</w:t>
      </w:r>
      <w:r w:rsidR="00EC73E7" w:rsidRPr="00C93B6E">
        <w:rPr>
          <w:rFonts w:ascii="仿宋_GB2312" w:eastAsia="仿宋_GB2312" w:hint="eastAsia"/>
          <w:sz w:val="32"/>
          <w:szCs w:val="32"/>
        </w:rPr>
        <w:t>1</w:t>
      </w:r>
      <w:r w:rsidR="001D20AB" w:rsidRPr="00C93B6E">
        <w:rPr>
          <w:rFonts w:ascii="仿宋_GB2312" w:eastAsia="仿宋_GB2312" w:hint="eastAsia"/>
          <w:sz w:val="32"/>
          <w:szCs w:val="32"/>
        </w:rPr>
        <w:t>月</w:t>
      </w:r>
      <w:r w:rsidR="00EC73E7" w:rsidRPr="00C93B6E">
        <w:rPr>
          <w:rFonts w:ascii="仿宋_GB2312" w:eastAsia="仿宋_GB2312" w:hint="eastAsia"/>
          <w:sz w:val="32"/>
          <w:szCs w:val="32"/>
        </w:rPr>
        <w:t>1</w:t>
      </w:r>
      <w:r w:rsidR="001D20AB" w:rsidRPr="00C93B6E">
        <w:rPr>
          <w:rFonts w:ascii="仿宋_GB2312" w:eastAsia="仿宋_GB2312" w:hint="eastAsia"/>
          <w:sz w:val="32"/>
          <w:szCs w:val="32"/>
        </w:rPr>
        <w:t>日起施行，有效期至2023年</w:t>
      </w:r>
      <w:r w:rsidR="00EC73E7" w:rsidRPr="00C93B6E">
        <w:rPr>
          <w:rFonts w:ascii="仿宋_GB2312" w:eastAsia="仿宋_GB2312" w:hint="eastAsia"/>
          <w:sz w:val="32"/>
          <w:szCs w:val="32"/>
        </w:rPr>
        <w:t>12</w:t>
      </w:r>
      <w:r w:rsidR="001D20AB" w:rsidRPr="00C93B6E">
        <w:rPr>
          <w:rFonts w:ascii="仿宋_GB2312" w:eastAsia="仿宋_GB2312" w:hint="eastAsia"/>
          <w:sz w:val="32"/>
          <w:szCs w:val="32"/>
        </w:rPr>
        <w:t>月</w:t>
      </w:r>
      <w:r w:rsidR="00EC73E7" w:rsidRPr="00C93B6E">
        <w:rPr>
          <w:rFonts w:ascii="仿宋_GB2312" w:eastAsia="仿宋_GB2312" w:hint="eastAsia"/>
          <w:sz w:val="32"/>
          <w:szCs w:val="32"/>
        </w:rPr>
        <w:t>31</w:t>
      </w:r>
      <w:r w:rsidR="001D20AB" w:rsidRPr="00C93B6E">
        <w:rPr>
          <w:rFonts w:ascii="仿宋_GB2312" w:eastAsia="仿宋_GB2312" w:hint="eastAsia"/>
          <w:sz w:val="32"/>
          <w:szCs w:val="32"/>
        </w:rPr>
        <w:t>日止，在有效期届满前已具备奖励申报条件的，可延续适用奖励规定。实施期内如遇国家法律政策调整，按调整后的国家法律政策执行。有效期届满，经评估认为需要继续施行的，视情况重新修订执行。</w:t>
      </w:r>
    </w:p>
    <w:p w:rsidR="00AB199F" w:rsidRPr="00C93B6E" w:rsidRDefault="00F82B30" w:rsidP="003E0C5B">
      <w:pPr>
        <w:ind w:firstLine="645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本办法由市人民政府</w:t>
      </w:r>
      <w:r w:rsidR="001D20AB" w:rsidRPr="00C93B6E">
        <w:rPr>
          <w:rFonts w:ascii="仿宋_GB2312" w:eastAsia="仿宋_GB2312" w:hint="eastAsia"/>
          <w:sz w:val="32"/>
          <w:szCs w:val="32"/>
        </w:rPr>
        <w:t>负责解释。</w:t>
      </w:r>
    </w:p>
    <w:p w:rsidR="007D16A5" w:rsidRPr="00C93B6E" w:rsidRDefault="007D16A5" w:rsidP="003E0C5B">
      <w:pPr>
        <w:ind w:firstLine="645"/>
        <w:rPr>
          <w:rFonts w:ascii="仿宋_GB2312" w:eastAsia="仿宋_GB2312" w:hint="eastAsia"/>
          <w:sz w:val="32"/>
          <w:szCs w:val="32"/>
        </w:rPr>
      </w:pPr>
    </w:p>
    <w:p w:rsidR="00D31585" w:rsidRPr="00C93B6E" w:rsidRDefault="00B63CC8" w:rsidP="00B63CC8">
      <w:pPr>
        <w:ind w:firstLine="645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附：相关名词解释</w:t>
      </w:r>
    </w:p>
    <w:p w:rsidR="00D31585" w:rsidRPr="00C93B6E" w:rsidRDefault="00D31585" w:rsidP="003E0C5B">
      <w:pPr>
        <w:ind w:firstLine="645"/>
        <w:rPr>
          <w:rFonts w:ascii="仿宋_GB2312" w:eastAsia="仿宋_GB2312" w:hint="eastAsia"/>
          <w:sz w:val="32"/>
          <w:szCs w:val="32"/>
        </w:rPr>
      </w:pPr>
    </w:p>
    <w:p w:rsidR="0000651B" w:rsidRPr="00C93B6E" w:rsidRDefault="0000651B" w:rsidP="003E0C5B">
      <w:pPr>
        <w:ind w:firstLine="645"/>
        <w:rPr>
          <w:rFonts w:ascii="仿宋_GB2312" w:eastAsia="仿宋_GB2312" w:hint="eastAsia"/>
          <w:sz w:val="32"/>
          <w:szCs w:val="32"/>
        </w:rPr>
      </w:pPr>
    </w:p>
    <w:p w:rsidR="00D86E94" w:rsidRPr="00C93B6E" w:rsidRDefault="00D86E94" w:rsidP="003E0C5B">
      <w:pPr>
        <w:ind w:firstLine="645"/>
        <w:rPr>
          <w:rFonts w:ascii="仿宋_GB2312" w:eastAsia="仿宋_GB2312" w:hint="eastAsia"/>
          <w:sz w:val="32"/>
          <w:szCs w:val="32"/>
        </w:rPr>
      </w:pPr>
    </w:p>
    <w:p w:rsidR="00D86E94" w:rsidRPr="00C93B6E" w:rsidRDefault="00D86E94" w:rsidP="003E0C5B">
      <w:pPr>
        <w:ind w:firstLine="645"/>
        <w:rPr>
          <w:rFonts w:ascii="仿宋_GB2312" w:eastAsia="仿宋_GB2312" w:hint="eastAsia"/>
          <w:sz w:val="32"/>
          <w:szCs w:val="32"/>
        </w:rPr>
      </w:pPr>
    </w:p>
    <w:p w:rsidR="00454B95" w:rsidRPr="00C93B6E" w:rsidRDefault="00454B95" w:rsidP="003E0C5B">
      <w:pPr>
        <w:ind w:firstLine="645"/>
        <w:rPr>
          <w:rFonts w:ascii="仿宋_GB2312" w:eastAsia="仿宋_GB2312" w:hAnsiTheme="minorEastAsia" w:hint="eastAsia"/>
          <w:sz w:val="32"/>
          <w:szCs w:val="32"/>
        </w:rPr>
      </w:pPr>
    </w:p>
    <w:p w:rsidR="00454B95" w:rsidRPr="00C93B6E" w:rsidRDefault="00454B95" w:rsidP="003E0C5B">
      <w:pPr>
        <w:ind w:firstLine="645"/>
        <w:rPr>
          <w:rFonts w:ascii="仿宋_GB2312" w:eastAsia="仿宋_GB2312" w:hAnsiTheme="minorEastAsia" w:hint="eastAsia"/>
          <w:sz w:val="32"/>
          <w:szCs w:val="32"/>
        </w:rPr>
      </w:pPr>
    </w:p>
    <w:p w:rsidR="001D74CD" w:rsidRPr="00C93B6E" w:rsidRDefault="001D74CD" w:rsidP="003E0C5B">
      <w:pPr>
        <w:ind w:firstLine="645"/>
        <w:rPr>
          <w:rFonts w:ascii="仿宋_GB2312" w:eastAsia="仿宋_GB2312" w:hAnsiTheme="minorEastAsia" w:hint="eastAsia"/>
          <w:sz w:val="32"/>
          <w:szCs w:val="32"/>
        </w:rPr>
      </w:pPr>
    </w:p>
    <w:p w:rsidR="00456077" w:rsidRPr="00C93B6E" w:rsidRDefault="00456077" w:rsidP="0037176D">
      <w:pPr>
        <w:rPr>
          <w:rFonts w:ascii="仿宋_GB2312" w:eastAsia="仿宋_GB2312" w:hAnsiTheme="minorEastAsia" w:hint="eastAsia"/>
          <w:sz w:val="32"/>
          <w:szCs w:val="32"/>
        </w:rPr>
      </w:pPr>
    </w:p>
    <w:p w:rsidR="0000651B" w:rsidRPr="00C93B6E" w:rsidRDefault="0000651B" w:rsidP="003E0C5B">
      <w:pPr>
        <w:ind w:firstLine="645"/>
        <w:rPr>
          <w:rFonts w:ascii="仿宋_GB2312" w:eastAsia="仿宋_GB2312" w:hAnsiTheme="minorEastAsia" w:hint="eastAsia"/>
          <w:sz w:val="32"/>
          <w:szCs w:val="32"/>
        </w:rPr>
      </w:pPr>
      <w:r w:rsidRPr="00C93B6E">
        <w:rPr>
          <w:rFonts w:ascii="仿宋_GB2312" w:eastAsia="仿宋_GB2312" w:hAnsiTheme="minorEastAsia" w:hint="eastAsia"/>
          <w:sz w:val="32"/>
          <w:szCs w:val="32"/>
        </w:rPr>
        <w:lastRenderedPageBreak/>
        <w:t>附</w:t>
      </w:r>
    </w:p>
    <w:p w:rsidR="0000651B" w:rsidRPr="00C93B6E" w:rsidRDefault="0000651B" w:rsidP="0000651B">
      <w:pPr>
        <w:ind w:firstLine="645"/>
        <w:rPr>
          <w:rFonts w:ascii="仿宋_GB2312" w:eastAsia="仿宋_GB2312" w:hint="eastAsia"/>
          <w:sz w:val="32"/>
          <w:szCs w:val="32"/>
        </w:rPr>
      </w:pPr>
    </w:p>
    <w:p w:rsidR="0000651B" w:rsidRPr="0037176D" w:rsidRDefault="0000651B" w:rsidP="0000651B">
      <w:pPr>
        <w:ind w:firstLineChars="1000" w:firstLine="3200"/>
        <w:rPr>
          <w:rFonts w:ascii="黑体" w:eastAsia="黑体" w:hAnsi="黑体" w:hint="eastAsia"/>
          <w:sz w:val="32"/>
          <w:szCs w:val="32"/>
        </w:rPr>
      </w:pPr>
      <w:r w:rsidRPr="0037176D">
        <w:rPr>
          <w:rFonts w:ascii="黑体" w:eastAsia="黑体" w:hAnsi="黑体" w:hint="eastAsia"/>
          <w:sz w:val="32"/>
          <w:szCs w:val="32"/>
        </w:rPr>
        <w:t xml:space="preserve">相关名词解释 </w:t>
      </w:r>
    </w:p>
    <w:p w:rsidR="0000651B" w:rsidRPr="00C93B6E" w:rsidRDefault="0000651B" w:rsidP="0000651B">
      <w:pPr>
        <w:ind w:firstLine="645"/>
        <w:rPr>
          <w:rFonts w:ascii="仿宋_GB2312" w:eastAsia="仿宋_GB2312" w:hint="eastAsia"/>
          <w:sz w:val="32"/>
          <w:szCs w:val="32"/>
        </w:rPr>
      </w:pPr>
    </w:p>
    <w:p w:rsidR="0000651B" w:rsidRPr="00C93B6E" w:rsidRDefault="0000651B" w:rsidP="0000651B">
      <w:pPr>
        <w:ind w:firstLine="645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一、以内、以上、以下：均包含本数，但文中有特别说明的除外。</w:t>
      </w:r>
    </w:p>
    <w:p w:rsidR="009F2DB5" w:rsidRPr="00C93B6E" w:rsidRDefault="009F2DB5" w:rsidP="00145E84">
      <w:pPr>
        <w:ind w:firstLine="645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二、世界500强、中国500强、中国制造业企业500强、中国民营企业500强：按上年度《财富》杂志发布的世界500强、中国企业联合会和中国企业家协会发布的中国企业500强、中国制造业企业500强、全国工商联发布的中国民营企业500强。</w:t>
      </w:r>
    </w:p>
    <w:p w:rsidR="009F2DB5" w:rsidRPr="00C93B6E" w:rsidRDefault="009F2DB5" w:rsidP="009F2DB5">
      <w:pPr>
        <w:ind w:firstLine="645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三、项目建设用地面积：指项目《国有建设用地使用权出让合同》附件中的红线图面积。</w:t>
      </w:r>
    </w:p>
    <w:p w:rsidR="00F97989" w:rsidRPr="00C93B6E" w:rsidRDefault="00F97989" w:rsidP="009F2DB5">
      <w:pPr>
        <w:ind w:firstLine="645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四、创税额：为企业在我市实际缴纳的所有税种总额（不含关税）。含生产性企业自营进出口产品免、抵、调库部分，不包括政策性减免、退税等税收优惠数额和由税务机关稽查补税所发生的纳税额。</w:t>
      </w:r>
    </w:p>
    <w:p w:rsidR="009F2DB5" w:rsidRPr="00C93B6E" w:rsidRDefault="00F97989" w:rsidP="00EC691B">
      <w:pPr>
        <w:ind w:firstLine="645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五</w:t>
      </w:r>
      <w:r w:rsidR="009F2DB5" w:rsidRPr="00C93B6E">
        <w:rPr>
          <w:rFonts w:ascii="仿宋_GB2312" w:eastAsia="仿宋_GB2312" w:hint="eastAsia"/>
          <w:sz w:val="32"/>
          <w:szCs w:val="32"/>
        </w:rPr>
        <w:t>、投资强度：项目固定资产总投资÷项目建设用地面积。其中，项目固定资产总投资包括购地、建厂、添置设备</w:t>
      </w:r>
      <w:r w:rsidR="00EC691B" w:rsidRPr="00C93B6E">
        <w:rPr>
          <w:rFonts w:ascii="仿宋_GB2312" w:eastAsia="仿宋_GB2312" w:hint="eastAsia"/>
          <w:sz w:val="32"/>
          <w:szCs w:val="32"/>
        </w:rPr>
        <w:t>、配套设施等</w:t>
      </w:r>
      <w:r w:rsidR="009F2DB5" w:rsidRPr="00C93B6E">
        <w:rPr>
          <w:rFonts w:ascii="仿宋_GB2312" w:eastAsia="仿宋_GB2312" w:hint="eastAsia"/>
          <w:sz w:val="32"/>
          <w:szCs w:val="32"/>
        </w:rPr>
        <w:t>，不包括流动资金。</w:t>
      </w:r>
    </w:p>
    <w:p w:rsidR="00890D2E" w:rsidRPr="00C93B6E" w:rsidRDefault="00890D2E" w:rsidP="00EC691B">
      <w:pPr>
        <w:ind w:firstLine="645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六、企业地方财政贡献额度：</w:t>
      </w:r>
      <w:r w:rsidR="0043302A" w:rsidRPr="00C93B6E">
        <w:rPr>
          <w:rFonts w:ascii="仿宋_GB2312" w:eastAsia="仿宋_GB2312" w:hint="eastAsia"/>
          <w:sz w:val="32"/>
          <w:szCs w:val="32"/>
        </w:rPr>
        <w:t>为企业在我市实际缴纳的所有税种总额（不含关税）</w:t>
      </w:r>
      <w:r w:rsidR="00926951" w:rsidRPr="00C93B6E">
        <w:rPr>
          <w:rFonts w:ascii="仿宋_GB2312" w:eastAsia="仿宋_GB2312" w:hint="eastAsia"/>
          <w:sz w:val="32"/>
          <w:szCs w:val="32"/>
        </w:rPr>
        <w:t>的地方留成部分。</w:t>
      </w:r>
    </w:p>
    <w:p w:rsidR="0000651B" w:rsidRPr="00C93B6E" w:rsidRDefault="00890D2E" w:rsidP="0000651B">
      <w:pPr>
        <w:ind w:firstLine="645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lastRenderedPageBreak/>
        <w:t>七</w:t>
      </w:r>
      <w:r w:rsidR="0000651B" w:rsidRPr="00C93B6E">
        <w:rPr>
          <w:rFonts w:ascii="仿宋_GB2312" w:eastAsia="仿宋_GB2312" w:hint="eastAsia"/>
          <w:sz w:val="32"/>
          <w:szCs w:val="32"/>
        </w:rPr>
        <w:t>、企业高管人员：指企业董事长、副董事长、总经理、副总经理、财务负责人、上市公司董事会秘书。</w:t>
      </w:r>
    </w:p>
    <w:p w:rsidR="00456077" w:rsidRPr="00C93B6E" w:rsidRDefault="00456077" w:rsidP="0000651B">
      <w:pPr>
        <w:ind w:firstLine="645"/>
        <w:rPr>
          <w:rFonts w:ascii="仿宋_GB2312" w:eastAsia="仿宋_GB2312" w:hint="eastAsia"/>
          <w:sz w:val="32"/>
          <w:szCs w:val="32"/>
        </w:rPr>
      </w:pPr>
      <w:r w:rsidRPr="00C93B6E">
        <w:rPr>
          <w:rFonts w:ascii="仿宋_GB2312" w:eastAsia="仿宋_GB2312" w:hint="eastAsia"/>
          <w:sz w:val="32"/>
          <w:szCs w:val="32"/>
        </w:rPr>
        <w:t>八、个人地方经济贡献：个人所得税地方留成部分。</w:t>
      </w:r>
    </w:p>
    <w:sectPr w:rsidR="00456077" w:rsidRPr="00C93B6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A46" w:rsidRDefault="00AC5A46" w:rsidP="001D20AB">
      <w:r>
        <w:separator/>
      </w:r>
    </w:p>
  </w:endnote>
  <w:endnote w:type="continuationSeparator" w:id="0">
    <w:p w:rsidR="00AC5A46" w:rsidRDefault="00AC5A46" w:rsidP="001D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3387041"/>
      <w:docPartObj>
        <w:docPartGallery w:val="Page Numbers (Bottom of Page)"/>
        <w:docPartUnique/>
      </w:docPartObj>
    </w:sdtPr>
    <w:sdtEndPr/>
    <w:sdtContent>
      <w:p w:rsidR="00C6290D" w:rsidRDefault="00C6290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EBC" w:rsidRPr="00971EBC">
          <w:rPr>
            <w:noProof/>
            <w:lang w:val="zh-CN"/>
          </w:rPr>
          <w:t>6</w:t>
        </w:r>
        <w:r>
          <w:fldChar w:fldCharType="end"/>
        </w:r>
      </w:p>
    </w:sdtContent>
  </w:sdt>
  <w:p w:rsidR="00C6290D" w:rsidRDefault="00C629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A46" w:rsidRDefault="00AC5A46" w:rsidP="001D20AB">
      <w:r>
        <w:separator/>
      </w:r>
    </w:p>
  </w:footnote>
  <w:footnote w:type="continuationSeparator" w:id="0">
    <w:p w:rsidR="00AC5A46" w:rsidRDefault="00AC5A46" w:rsidP="001D2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B7F70"/>
    <w:multiLevelType w:val="hybridMultilevel"/>
    <w:tmpl w:val="87903098"/>
    <w:lvl w:ilvl="0" w:tplc="2C4CE1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4B"/>
    <w:rsid w:val="00004156"/>
    <w:rsid w:val="00005488"/>
    <w:rsid w:val="000063D2"/>
    <w:rsid w:val="0000651B"/>
    <w:rsid w:val="00024512"/>
    <w:rsid w:val="000364F1"/>
    <w:rsid w:val="000407B3"/>
    <w:rsid w:val="00043BBF"/>
    <w:rsid w:val="00045E8D"/>
    <w:rsid w:val="00063C08"/>
    <w:rsid w:val="00085AA5"/>
    <w:rsid w:val="00085E90"/>
    <w:rsid w:val="000D33C3"/>
    <w:rsid w:val="000E619B"/>
    <w:rsid w:val="000E6881"/>
    <w:rsid w:val="000F26A9"/>
    <w:rsid w:val="000F5148"/>
    <w:rsid w:val="000F66ED"/>
    <w:rsid w:val="00106D44"/>
    <w:rsid w:val="001200FB"/>
    <w:rsid w:val="00124ABA"/>
    <w:rsid w:val="00132C8A"/>
    <w:rsid w:val="00135BE6"/>
    <w:rsid w:val="00145E84"/>
    <w:rsid w:val="00150FE4"/>
    <w:rsid w:val="0018247F"/>
    <w:rsid w:val="00190235"/>
    <w:rsid w:val="001B2899"/>
    <w:rsid w:val="001C00C1"/>
    <w:rsid w:val="001C0A13"/>
    <w:rsid w:val="001C1D61"/>
    <w:rsid w:val="001D20AB"/>
    <w:rsid w:val="001D74CD"/>
    <w:rsid w:val="001E101C"/>
    <w:rsid w:val="001E6E35"/>
    <w:rsid w:val="001E7437"/>
    <w:rsid w:val="001F4A18"/>
    <w:rsid w:val="00200DB7"/>
    <w:rsid w:val="00201C3F"/>
    <w:rsid w:val="00212800"/>
    <w:rsid w:val="00221D84"/>
    <w:rsid w:val="00232532"/>
    <w:rsid w:val="0025115B"/>
    <w:rsid w:val="00254A36"/>
    <w:rsid w:val="00254BCA"/>
    <w:rsid w:val="002575A9"/>
    <w:rsid w:val="002671BE"/>
    <w:rsid w:val="00270730"/>
    <w:rsid w:val="0027741E"/>
    <w:rsid w:val="00283FB9"/>
    <w:rsid w:val="00293E4E"/>
    <w:rsid w:val="0029607F"/>
    <w:rsid w:val="002A773D"/>
    <w:rsid w:val="002B59F1"/>
    <w:rsid w:val="002C057A"/>
    <w:rsid w:val="002F11E8"/>
    <w:rsid w:val="002F71EF"/>
    <w:rsid w:val="00301D32"/>
    <w:rsid w:val="003034B6"/>
    <w:rsid w:val="00315202"/>
    <w:rsid w:val="003173DB"/>
    <w:rsid w:val="00323723"/>
    <w:rsid w:val="00323A24"/>
    <w:rsid w:val="00365CE7"/>
    <w:rsid w:val="0037176D"/>
    <w:rsid w:val="00375EC0"/>
    <w:rsid w:val="003769AD"/>
    <w:rsid w:val="00384FE3"/>
    <w:rsid w:val="00385B03"/>
    <w:rsid w:val="00386FCE"/>
    <w:rsid w:val="003C1A76"/>
    <w:rsid w:val="003C3B40"/>
    <w:rsid w:val="003D1F12"/>
    <w:rsid w:val="003E0C5B"/>
    <w:rsid w:val="003E38DE"/>
    <w:rsid w:val="003F4F58"/>
    <w:rsid w:val="0042239E"/>
    <w:rsid w:val="0043302A"/>
    <w:rsid w:val="004346F4"/>
    <w:rsid w:val="00454B95"/>
    <w:rsid w:val="00456077"/>
    <w:rsid w:val="00483274"/>
    <w:rsid w:val="00485412"/>
    <w:rsid w:val="00487224"/>
    <w:rsid w:val="004C0B5C"/>
    <w:rsid w:val="004F47F4"/>
    <w:rsid w:val="004F5B20"/>
    <w:rsid w:val="00504D85"/>
    <w:rsid w:val="00531B3A"/>
    <w:rsid w:val="00535979"/>
    <w:rsid w:val="00555DF5"/>
    <w:rsid w:val="00556250"/>
    <w:rsid w:val="00557E7A"/>
    <w:rsid w:val="005852CE"/>
    <w:rsid w:val="005878B6"/>
    <w:rsid w:val="005920C3"/>
    <w:rsid w:val="005A2507"/>
    <w:rsid w:val="005A774A"/>
    <w:rsid w:val="005C7027"/>
    <w:rsid w:val="005D1A70"/>
    <w:rsid w:val="005D491E"/>
    <w:rsid w:val="005D6319"/>
    <w:rsid w:val="005E17EB"/>
    <w:rsid w:val="005F3C5B"/>
    <w:rsid w:val="00611467"/>
    <w:rsid w:val="006255E4"/>
    <w:rsid w:val="00625FE4"/>
    <w:rsid w:val="00630044"/>
    <w:rsid w:val="00631554"/>
    <w:rsid w:val="00632179"/>
    <w:rsid w:val="0063304D"/>
    <w:rsid w:val="00640D5E"/>
    <w:rsid w:val="0064209C"/>
    <w:rsid w:val="006425E5"/>
    <w:rsid w:val="00642FA4"/>
    <w:rsid w:val="006506A3"/>
    <w:rsid w:val="006533C6"/>
    <w:rsid w:val="0066449E"/>
    <w:rsid w:val="0067371C"/>
    <w:rsid w:val="00673C12"/>
    <w:rsid w:val="006A733B"/>
    <w:rsid w:val="006C3171"/>
    <w:rsid w:val="006C7CB0"/>
    <w:rsid w:val="006E557A"/>
    <w:rsid w:val="006F4F84"/>
    <w:rsid w:val="006F7C6A"/>
    <w:rsid w:val="007101A3"/>
    <w:rsid w:val="00712BC3"/>
    <w:rsid w:val="00720504"/>
    <w:rsid w:val="00724A99"/>
    <w:rsid w:val="00726B0D"/>
    <w:rsid w:val="00733E68"/>
    <w:rsid w:val="007455DC"/>
    <w:rsid w:val="00746B04"/>
    <w:rsid w:val="007527F8"/>
    <w:rsid w:val="00756F0E"/>
    <w:rsid w:val="00764776"/>
    <w:rsid w:val="00776618"/>
    <w:rsid w:val="00787443"/>
    <w:rsid w:val="007916A5"/>
    <w:rsid w:val="007A27BE"/>
    <w:rsid w:val="007A2C62"/>
    <w:rsid w:val="007B6F93"/>
    <w:rsid w:val="007D16A5"/>
    <w:rsid w:val="007D66AA"/>
    <w:rsid w:val="007D7D75"/>
    <w:rsid w:val="007F3EB3"/>
    <w:rsid w:val="00801AC1"/>
    <w:rsid w:val="00803F9B"/>
    <w:rsid w:val="00806868"/>
    <w:rsid w:val="00820782"/>
    <w:rsid w:val="00822F84"/>
    <w:rsid w:val="00826E36"/>
    <w:rsid w:val="0083198F"/>
    <w:rsid w:val="00833B71"/>
    <w:rsid w:val="00845659"/>
    <w:rsid w:val="0084594F"/>
    <w:rsid w:val="0085154B"/>
    <w:rsid w:val="00854A93"/>
    <w:rsid w:val="00857C3F"/>
    <w:rsid w:val="0088127E"/>
    <w:rsid w:val="00886215"/>
    <w:rsid w:val="00890D2E"/>
    <w:rsid w:val="008A66AC"/>
    <w:rsid w:val="008B6C8E"/>
    <w:rsid w:val="008C4E67"/>
    <w:rsid w:val="008C6F64"/>
    <w:rsid w:val="008D4505"/>
    <w:rsid w:val="008E49ED"/>
    <w:rsid w:val="008E7DEB"/>
    <w:rsid w:val="008F07C6"/>
    <w:rsid w:val="008F40B3"/>
    <w:rsid w:val="008F591F"/>
    <w:rsid w:val="009074C4"/>
    <w:rsid w:val="00922A0D"/>
    <w:rsid w:val="00926951"/>
    <w:rsid w:val="009508BA"/>
    <w:rsid w:val="00955F3E"/>
    <w:rsid w:val="009607B7"/>
    <w:rsid w:val="00971130"/>
    <w:rsid w:val="00971BAE"/>
    <w:rsid w:val="00971EBC"/>
    <w:rsid w:val="009918EF"/>
    <w:rsid w:val="009B2CE7"/>
    <w:rsid w:val="009B633B"/>
    <w:rsid w:val="009C7C50"/>
    <w:rsid w:val="009D5711"/>
    <w:rsid w:val="009E06D9"/>
    <w:rsid w:val="009E7F57"/>
    <w:rsid w:val="009F2DB5"/>
    <w:rsid w:val="00A056BE"/>
    <w:rsid w:val="00A269D4"/>
    <w:rsid w:val="00A3031E"/>
    <w:rsid w:val="00A45991"/>
    <w:rsid w:val="00A61666"/>
    <w:rsid w:val="00A64610"/>
    <w:rsid w:val="00A6749F"/>
    <w:rsid w:val="00A70C8F"/>
    <w:rsid w:val="00A865BB"/>
    <w:rsid w:val="00A90CD3"/>
    <w:rsid w:val="00A9242D"/>
    <w:rsid w:val="00A92F21"/>
    <w:rsid w:val="00A94128"/>
    <w:rsid w:val="00A958BB"/>
    <w:rsid w:val="00AB199F"/>
    <w:rsid w:val="00AB2C50"/>
    <w:rsid w:val="00AB791E"/>
    <w:rsid w:val="00AC5A46"/>
    <w:rsid w:val="00AE469D"/>
    <w:rsid w:val="00AE50B8"/>
    <w:rsid w:val="00AF35DA"/>
    <w:rsid w:val="00AF36DA"/>
    <w:rsid w:val="00AF4504"/>
    <w:rsid w:val="00B12E62"/>
    <w:rsid w:val="00B27104"/>
    <w:rsid w:val="00B40E50"/>
    <w:rsid w:val="00B51F24"/>
    <w:rsid w:val="00B5480D"/>
    <w:rsid w:val="00B63B20"/>
    <w:rsid w:val="00B63CC8"/>
    <w:rsid w:val="00B7031F"/>
    <w:rsid w:val="00B77180"/>
    <w:rsid w:val="00B87A65"/>
    <w:rsid w:val="00B955DA"/>
    <w:rsid w:val="00B965C3"/>
    <w:rsid w:val="00BC24A0"/>
    <w:rsid w:val="00BD40C1"/>
    <w:rsid w:val="00BD6910"/>
    <w:rsid w:val="00BE5240"/>
    <w:rsid w:val="00C10508"/>
    <w:rsid w:val="00C133D0"/>
    <w:rsid w:val="00C1685D"/>
    <w:rsid w:val="00C20175"/>
    <w:rsid w:val="00C2448D"/>
    <w:rsid w:val="00C330A8"/>
    <w:rsid w:val="00C3510C"/>
    <w:rsid w:val="00C40C84"/>
    <w:rsid w:val="00C411D0"/>
    <w:rsid w:val="00C6290D"/>
    <w:rsid w:val="00C8296A"/>
    <w:rsid w:val="00C92574"/>
    <w:rsid w:val="00C93B6E"/>
    <w:rsid w:val="00CB33F9"/>
    <w:rsid w:val="00CC1BDC"/>
    <w:rsid w:val="00CC635B"/>
    <w:rsid w:val="00CD20B3"/>
    <w:rsid w:val="00CE38B1"/>
    <w:rsid w:val="00D060A4"/>
    <w:rsid w:val="00D115BD"/>
    <w:rsid w:val="00D2253E"/>
    <w:rsid w:val="00D2326E"/>
    <w:rsid w:val="00D31585"/>
    <w:rsid w:val="00D36D91"/>
    <w:rsid w:val="00D439FF"/>
    <w:rsid w:val="00D61303"/>
    <w:rsid w:val="00D62C7F"/>
    <w:rsid w:val="00D645B3"/>
    <w:rsid w:val="00D72526"/>
    <w:rsid w:val="00D7394C"/>
    <w:rsid w:val="00D75971"/>
    <w:rsid w:val="00D81AEB"/>
    <w:rsid w:val="00D820CE"/>
    <w:rsid w:val="00D86E94"/>
    <w:rsid w:val="00D86F4D"/>
    <w:rsid w:val="00D95312"/>
    <w:rsid w:val="00DA1C63"/>
    <w:rsid w:val="00DA4B45"/>
    <w:rsid w:val="00DB2AF4"/>
    <w:rsid w:val="00DB3945"/>
    <w:rsid w:val="00DC6562"/>
    <w:rsid w:val="00DD0445"/>
    <w:rsid w:val="00DF3F5F"/>
    <w:rsid w:val="00E0438F"/>
    <w:rsid w:val="00E21D2E"/>
    <w:rsid w:val="00E220EF"/>
    <w:rsid w:val="00E37534"/>
    <w:rsid w:val="00E546CF"/>
    <w:rsid w:val="00E6081D"/>
    <w:rsid w:val="00E92B44"/>
    <w:rsid w:val="00E95D7F"/>
    <w:rsid w:val="00EC3B0E"/>
    <w:rsid w:val="00EC691B"/>
    <w:rsid w:val="00EC6971"/>
    <w:rsid w:val="00EC73E7"/>
    <w:rsid w:val="00ED5F19"/>
    <w:rsid w:val="00ED6B21"/>
    <w:rsid w:val="00EE08D7"/>
    <w:rsid w:val="00EE2C85"/>
    <w:rsid w:val="00F04720"/>
    <w:rsid w:val="00F059B6"/>
    <w:rsid w:val="00F0668D"/>
    <w:rsid w:val="00F1042C"/>
    <w:rsid w:val="00F12682"/>
    <w:rsid w:val="00F32B8D"/>
    <w:rsid w:val="00F338D5"/>
    <w:rsid w:val="00F37E75"/>
    <w:rsid w:val="00F41514"/>
    <w:rsid w:val="00F553EF"/>
    <w:rsid w:val="00F60F5C"/>
    <w:rsid w:val="00F63EFB"/>
    <w:rsid w:val="00F647DD"/>
    <w:rsid w:val="00F7354F"/>
    <w:rsid w:val="00F82B30"/>
    <w:rsid w:val="00F84BCF"/>
    <w:rsid w:val="00F97989"/>
    <w:rsid w:val="00FA29A2"/>
    <w:rsid w:val="00FA4372"/>
    <w:rsid w:val="00FB0ABF"/>
    <w:rsid w:val="00FB2B98"/>
    <w:rsid w:val="00FC4215"/>
    <w:rsid w:val="00FC799E"/>
    <w:rsid w:val="00FD1FE7"/>
    <w:rsid w:val="00FE32D9"/>
    <w:rsid w:val="00FE3F62"/>
    <w:rsid w:val="00FE4424"/>
    <w:rsid w:val="00FE507B"/>
    <w:rsid w:val="00FE604E"/>
    <w:rsid w:val="00FF2E05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2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20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2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20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4A3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4A36"/>
    <w:rPr>
      <w:sz w:val="18"/>
      <w:szCs w:val="18"/>
    </w:rPr>
  </w:style>
  <w:style w:type="paragraph" w:styleId="a6">
    <w:name w:val="List Paragraph"/>
    <w:basedOn w:val="a"/>
    <w:uiPriority w:val="34"/>
    <w:qFormat/>
    <w:rsid w:val="00D645B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2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20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2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20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4A3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4A36"/>
    <w:rPr>
      <w:sz w:val="18"/>
      <w:szCs w:val="18"/>
    </w:rPr>
  </w:style>
  <w:style w:type="paragraph" w:styleId="a6">
    <w:name w:val="List Paragraph"/>
    <w:basedOn w:val="a"/>
    <w:uiPriority w:val="34"/>
    <w:qFormat/>
    <w:rsid w:val="00D645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458</Words>
  <Characters>2614</Characters>
  <Application>Microsoft Office Word</Application>
  <DocSecurity>0</DocSecurity>
  <Lines>21</Lines>
  <Paragraphs>6</Paragraphs>
  <ScaleCrop>false</ScaleCrop>
  <Company>微软中国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李少明</dc:creator>
  <cp:lastModifiedBy>科讯电脑测试</cp:lastModifiedBy>
  <cp:revision>6</cp:revision>
  <cp:lastPrinted>2020-12-10T09:16:00Z</cp:lastPrinted>
  <dcterms:created xsi:type="dcterms:W3CDTF">2020-12-15T03:32:00Z</dcterms:created>
  <dcterms:modified xsi:type="dcterms:W3CDTF">2020-12-15T07:13:00Z</dcterms:modified>
</cp:coreProperties>
</file>