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6C68" w:rsidRDefault="0003155E" w:rsidP="008D6C68">
      <w:pPr>
        <w:jc w:val="center"/>
      </w:pPr>
      <w:r>
        <w:rPr>
          <w:rFonts w:hint="eastAsia"/>
        </w:rPr>
        <w:t>（四</w:t>
      </w:r>
      <w:r w:rsidR="008D6C68" w:rsidRPr="009450A0">
        <w:rPr>
          <w:rFonts w:hint="eastAsia"/>
        </w:rPr>
        <w:t>）</w:t>
      </w:r>
      <w:r w:rsidR="008D6C68" w:rsidRPr="009450A0">
        <w:rPr>
          <w:rFonts w:hint="eastAsia"/>
        </w:rPr>
        <w:t xml:space="preserve"> </w:t>
      </w:r>
      <w:r w:rsidR="008D6C68" w:rsidRPr="009450A0">
        <w:rPr>
          <w:rFonts w:hint="eastAsia"/>
        </w:rPr>
        <w:t>养老服务</w:t>
      </w:r>
      <w:r w:rsidR="008D6C68">
        <w:rPr>
          <w:rFonts w:hint="eastAsia"/>
        </w:rPr>
        <w:t>领域基层政务公开标准目录</w:t>
      </w:r>
    </w:p>
    <w:tbl>
      <w:tblPr>
        <w:tblpPr w:leftFromText="180" w:rightFromText="180" w:vertAnchor="text" w:horzAnchor="margin" w:tblpY="9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43"/>
        <w:gridCol w:w="1237"/>
        <w:gridCol w:w="1955"/>
        <w:gridCol w:w="4446"/>
        <w:gridCol w:w="657"/>
        <w:gridCol w:w="657"/>
        <w:gridCol w:w="878"/>
        <w:gridCol w:w="583"/>
        <w:gridCol w:w="657"/>
        <w:gridCol w:w="510"/>
        <w:gridCol w:w="731"/>
        <w:gridCol w:w="510"/>
        <w:gridCol w:w="510"/>
      </w:tblGrid>
      <w:tr w:rsidR="008D6C68" w:rsidTr="00906F07">
        <w:trPr>
          <w:cantSplit/>
        </w:trPr>
        <w:tc>
          <w:tcPr>
            <w:tcW w:w="0" w:type="auto"/>
            <w:gridSpan w:val="2"/>
            <w:vAlign w:val="center"/>
          </w:tcPr>
          <w:p w:rsidR="008D6C68" w:rsidRDefault="008D6C68" w:rsidP="008D6C68">
            <w:pPr>
              <w:rPr>
                <w:rFonts w:ascii="黑体" w:eastAsia="黑体" w:hAnsi="宋体" w:cs="宋体"/>
                <w:color w:val="000000"/>
                <w:kern w:val="0"/>
                <w:sz w:val="22"/>
              </w:rPr>
            </w:pPr>
            <w:r>
              <w:rPr>
                <w:rFonts w:ascii="黑体" w:eastAsia="黑体" w:hAnsi="宋体" w:cs="宋体" w:hint="eastAsia"/>
                <w:color w:val="000000"/>
                <w:kern w:val="0"/>
                <w:sz w:val="22"/>
              </w:rPr>
              <w:t>公开事项</w:t>
            </w:r>
          </w:p>
        </w:tc>
        <w:tc>
          <w:tcPr>
            <w:tcW w:w="0" w:type="auto"/>
            <w:vMerge w:val="restart"/>
            <w:vAlign w:val="center"/>
          </w:tcPr>
          <w:p w:rsidR="008D6C68" w:rsidRDefault="008D6C68" w:rsidP="008D6C68">
            <w:pPr>
              <w:rPr>
                <w:rFonts w:ascii="黑体" w:eastAsia="黑体" w:hAnsi="宋体" w:cs="宋体"/>
                <w:color w:val="000000"/>
                <w:kern w:val="0"/>
                <w:sz w:val="22"/>
              </w:rPr>
            </w:pPr>
            <w:r>
              <w:rPr>
                <w:rFonts w:ascii="黑体" w:eastAsia="黑体" w:hAnsi="宋体" w:cs="宋体" w:hint="eastAsia"/>
                <w:color w:val="000000"/>
                <w:kern w:val="0"/>
                <w:sz w:val="22"/>
              </w:rPr>
              <w:t>公开内容（要素）</w:t>
            </w:r>
          </w:p>
        </w:tc>
        <w:tc>
          <w:tcPr>
            <w:tcW w:w="0" w:type="auto"/>
            <w:vMerge w:val="restart"/>
            <w:vAlign w:val="center"/>
          </w:tcPr>
          <w:p w:rsidR="008D6C68" w:rsidRDefault="008D6C68" w:rsidP="008D6C68">
            <w:pPr>
              <w:rPr>
                <w:rFonts w:ascii="黑体" w:eastAsia="黑体" w:hAnsi="宋体" w:cs="宋体"/>
                <w:color w:val="000000"/>
                <w:kern w:val="0"/>
                <w:sz w:val="22"/>
              </w:rPr>
            </w:pPr>
            <w:r>
              <w:rPr>
                <w:rFonts w:ascii="黑体" w:eastAsia="黑体" w:hAnsi="宋体" w:cs="宋体" w:hint="eastAsia"/>
                <w:color w:val="000000"/>
                <w:kern w:val="0"/>
                <w:sz w:val="22"/>
              </w:rPr>
              <w:t>公开依据</w:t>
            </w:r>
          </w:p>
        </w:tc>
        <w:tc>
          <w:tcPr>
            <w:tcW w:w="0" w:type="auto"/>
            <w:vMerge w:val="restart"/>
            <w:vAlign w:val="center"/>
          </w:tcPr>
          <w:p w:rsidR="008D6C68" w:rsidRDefault="008D6C68" w:rsidP="008D6C68">
            <w:pPr>
              <w:rPr>
                <w:rFonts w:ascii="黑体" w:eastAsia="黑体" w:hAnsi="宋体" w:cs="宋体"/>
                <w:color w:val="000000"/>
                <w:kern w:val="0"/>
                <w:sz w:val="22"/>
              </w:rPr>
            </w:pPr>
            <w:r>
              <w:rPr>
                <w:rFonts w:ascii="黑体" w:eastAsia="黑体" w:hAnsi="宋体" w:cs="宋体" w:hint="eastAsia"/>
                <w:color w:val="000000"/>
                <w:kern w:val="0"/>
                <w:sz w:val="22"/>
              </w:rPr>
              <w:t>公开时限</w:t>
            </w:r>
          </w:p>
        </w:tc>
        <w:tc>
          <w:tcPr>
            <w:tcW w:w="0" w:type="auto"/>
            <w:vMerge w:val="restart"/>
            <w:vAlign w:val="center"/>
          </w:tcPr>
          <w:p w:rsidR="008D6C68" w:rsidRDefault="008D6C68" w:rsidP="008D6C68">
            <w:pPr>
              <w:rPr>
                <w:rFonts w:ascii="黑体" w:eastAsia="黑体" w:hAnsi="宋体" w:cs="宋体"/>
                <w:color w:val="000000"/>
                <w:kern w:val="0"/>
                <w:sz w:val="22"/>
              </w:rPr>
            </w:pPr>
            <w:r>
              <w:rPr>
                <w:rFonts w:ascii="黑体" w:eastAsia="黑体" w:hAnsi="宋体" w:cs="宋体" w:hint="eastAsia"/>
                <w:color w:val="000000"/>
                <w:kern w:val="0"/>
                <w:sz w:val="22"/>
              </w:rPr>
              <w:t>公开主体</w:t>
            </w:r>
          </w:p>
        </w:tc>
        <w:tc>
          <w:tcPr>
            <w:tcW w:w="0" w:type="auto"/>
            <w:vMerge w:val="restart"/>
            <w:vAlign w:val="center"/>
          </w:tcPr>
          <w:p w:rsidR="008D6C68" w:rsidRDefault="008D6C68" w:rsidP="008D6C68">
            <w:pPr>
              <w:rPr>
                <w:rFonts w:ascii="黑体" w:eastAsia="黑体" w:hAnsi="宋体" w:cs="宋体"/>
                <w:color w:val="000000"/>
                <w:kern w:val="0"/>
                <w:sz w:val="22"/>
              </w:rPr>
            </w:pPr>
            <w:r>
              <w:rPr>
                <w:rFonts w:ascii="黑体" w:eastAsia="黑体" w:hAnsi="宋体" w:cs="宋体" w:hint="eastAsia"/>
                <w:color w:val="000000"/>
                <w:kern w:val="0"/>
                <w:sz w:val="22"/>
              </w:rPr>
              <w:t>公开渠道和载体</w:t>
            </w:r>
          </w:p>
        </w:tc>
        <w:tc>
          <w:tcPr>
            <w:tcW w:w="0" w:type="auto"/>
            <w:gridSpan w:val="2"/>
            <w:vAlign w:val="center"/>
          </w:tcPr>
          <w:p w:rsidR="008D6C68" w:rsidRDefault="008D6C68" w:rsidP="008D6C68">
            <w:pPr>
              <w:rPr>
                <w:rFonts w:ascii="黑体" w:eastAsia="黑体" w:hAnsi="宋体" w:cs="宋体"/>
                <w:color w:val="000000"/>
                <w:kern w:val="0"/>
                <w:sz w:val="22"/>
              </w:rPr>
            </w:pPr>
            <w:r>
              <w:rPr>
                <w:rFonts w:ascii="黑体" w:eastAsia="黑体" w:hAnsi="宋体" w:cs="宋体" w:hint="eastAsia"/>
                <w:color w:val="000000"/>
                <w:kern w:val="0"/>
                <w:sz w:val="22"/>
              </w:rPr>
              <w:t>公开对象</w:t>
            </w:r>
          </w:p>
        </w:tc>
        <w:tc>
          <w:tcPr>
            <w:tcW w:w="0" w:type="auto"/>
            <w:gridSpan w:val="2"/>
            <w:vAlign w:val="center"/>
          </w:tcPr>
          <w:p w:rsidR="008D6C68" w:rsidRDefault="008D6C68" w:rsidP="008D6C68">
            <w:pPr>
              <w:rPr>
                <w:rFonts w:ascii="黑体" w:eastAsia="黑体" w:hAnsi="宋体" w:cs="宋体"/>
                <w:color w:val="000000"/>
                <w:kern w:val="0"/>
                <w:sz w:val="22"/>
              </w:rPr>
            </w:pPr>
            <w:r>
              <w:rPr>
                <w:rFonts w:ascii="黑体" w:eastAsia="黑体" w:hAnsi="宋体" w:cs="宋体" w:hint="eastAsia"/>
                <w:color w:val="000000"/>
                <w:kern w:val="0"/>
                <w:sz w:val="22"/>
              </w:rPr>
              <w:t>公开方式</w:t>
            </w:r>
          </w:p>
        </w:tc>
        <w:tc>
          <w:tcPr>
            <w:tcW w:w="0" w:type="auto"/>
            <w:gridSpan w:val="2"/>
            <w:vAlign w:val="center"/>
          </w:tcPr>
          <w:p w:rsidR="008D6C68" w:rsidRDefault="008D6C68" w:rsidP="008D6C68">
            <w:pPr>
              <w:rPr>
                <w:rFonts w:ascii="黑体" w:eastAsia="黑体" w:hAnsi="宋体" w:cs="宋体"/>
                <w:color w:val="000000"/>
                <w:kern w:val="0"/>
                <w:sz w:val="22"/>
              </w:rPr>
            </w:pPr>
            <w:r>
              <w:rPr>
                <w:rFonts w:ascii="黑体" w:eastAsia="黑体" w:hAnsi="宋体" w:cs="宋体" w:hint="eastAsia"/>
                <w:color w:val="000000"/>
                <w:kern w:val="0"/>
                <w:sz w:val="22"/>
              </w:rPr>
              <w:t>公开层级</w:t>
            </w:r>
          </w:p>
        </w:tc>
      </w:tr>
      <w:tr w:rsidR="008D6C68" w:rsidTr="00906F07">
        <w:trPr>
          <w:cantSplit/>
        </w:trPr>
        <w:tc>
          <w:tcPr>
            <w:tcW w:w="0" w:type="auto"/>
            <w:vAlign w:val="center"/>
          </w:tcPr>
          <w:p w:rsidR="008D6C68" w:rsidRDefault="008D6C68" w:rsidP="00906F07">
            <w:pPr>
              <w:widowControl/>
              <w:spacing w:line="400" w:lineRule="exact"/>
              <w:jc w:val="center"/>
              <w:rPr>
                <w:rFonts w:ascii="黑体" w:eastAsia="黑体" w:hAnsi="宋体" w:cs="宋体"/>
                <w:color w:val="000000"/>
                <w:kern w:val="0"/>
                <w:sz w:val="22"/>
              </w:rPr>
            </w:pPr>
            <w:r>
              <w:rPr>
                <w:rFonts w:ascii="黑体" w:eastAsia="黑体" w:hAnsi="宋体" w:cs="宋体" w:hint="eastAsia"/>
                <w:color w:val="000000"/>
                <w:kern w:val="0"/>
                <w:sz w:val="22"/>
              </w:rPr>
              <w:t>一级事项</w:t>
            </w:r>
          </w:p>
        </w:tc>
        <w:tc>
          <w:tcPr>
            <w:tcW w:w="0" w:type="auto"/>
            <w:vAlign w:val="center"/>
          </w:tcPr>
          <w:p w:rsidR="008D6C68" w:rsidRDefault="008D6C68" w:rsidP="00906F07">
            <w:pPr>
              <w:widowControl/>
              <w:spacing w:line="400" w:lineRule="exact"/>
              <w:jc w:val="center"/>
              <w:rPr>
                <w:rFonts w:ascii="黑体" w:eastAsia="黑体" w:hAnsi="宋体" w:cs="宋体"/>
                <w:color w:val="000000"/>
                <w:kern w:val="0"/>
                <w:sz w:val="22"/>
              </w:rPr>
            </w:pPr>
            <w:r>
              <w:rPr>
                <w:rFonts w:ascii="黑体" w:eastAsia="黑体" w:hAnsi="宋体" w:cs="宋体" w:hint="eastAsia"/>
                <w:color w:val="000000"/>
                <w:kern w:val="0"/>
                <w:sz w:val="22"/>
              </w:rPr>
              <w:t>二级事项</w:t>
            </w:r>
          </w:p>
        </w:tc>
        <w:tc>
          <w:tcPr>
            <w:tcW w:w="0" w:type="auto"/>
            <w:vMerge/>
            <w:vAlign w:val="center"/>
          </w:tcPr>
          <w:p w:rsidR="008D6C68" w:rsidRDefault="008D6C68" w:rsidP="00906F07">
            <w:pPr>
              <w:widowControl/>
              <w:spacing w:line="400" w:lineRule="exact"/>
              <w:jc w:val="center"/>
              <w:rPr>
                <w:rFonts w:ascii="黑体" w:eastAsia="黑体" w:hAnsi="宋体" w:cs="宋体"/>
                <w:color w:val="000000"/>
                <w:kern w:val="0"/>
                <w:sz w:val="22"/>
              </w:rPr>
            </w:pPr>
          </w:p>
        </w:tc>
        <w:tc>
          <w:tcPr>
            <w:tcW w:w="0" w:type="auto"/>
            <w:vMerge/>
            <w:vAlign w:val="center"/>
          </w:tcPr>
          <w:p w:rsidR="008D6C68" w:rsidRDefault="008D6C68" w:rsidP="00906F07">
            <w:pPr>
              <w:widowControl/>
              <w:spacing w:line="400" w:lineRule="exact"/>
              <w:jc w:val="center"/>
              <w:rPr>
                <w:rFonts w:ascii="黑体" w:eastAsia="黑体" w:hAnsi="宋体" w:cs="宋体"/>
                <w:color w:val="000000"/>
                <w:kern w:val="0"/>
                <w:sz w:val="22"/>
              </w:rPr>
            </w:pPr>
          </w:p>
        </w:tc>
        <w:tc>
          <w:tcPr>
            <w:tcW w:w="0" w:type="auto"/>
            <w:vMerge/>
            <w:vAlign w:val="center"/>
          </w:tcPr>
          <w:p w:rsidR="008D6C68" w:rsidRDefault="008D6C68" w:rsidP="00906F07">
            <w:pPr>
              <w:widowControl/>
              <w:spacing w:line="400" w:lineRule="exact"/>
              <w:jc w:val="center"/>
              <w:rPr>
                <w:rFonts w:ascii="黑体" w:eastAsia="黑体" w:hAnsi="宋体" w:cs="宋体"/>
                <w:color w:val="000000"/>
                <w:kern w:val="0"/>
                <w:sz w:val="22"/>
              </w:rPr>
            </w:pPr>
          </w:p>
        </w:tc>
        <w:tc>
          <w:tcPr>
            <w:tcW w:w="0" w:type="auto"/>
            <w:vMerge/>
            <w:vAlign w:val="center"/>
          </w:tcPr>
          <w:p w:rsidR="008D6C68" w:rsidRDefault="008D6C68" w:rsidP="00906F07">
            <w:pPr>
              <w:widowControl/>
              <w:spacing w:line="400" w:lineRule="exact"/>
              <w:jc w:val="center"/>
              <w:rPr>
                <w:rFonts w:ascii="黑体" w:eastAsia="黑体" w:hAnsi="宋体" w:cs="宋体"/>
                <w:color w:val="000000"/>
                <w:kern w:val="0"/>
                <w:sz w:val="22"/>
              </w:rPr>
            </w:pPr>
          </w:p>
        </w:tc>
        <w:tc>
          <w:tcPr>
            <w:tcW w:w="0" w:type="auto"/>
            <w:vMerge/>
            <w:vAlign w:val="center"/>
          </w:tcPr>
          <w:p w:rsidR="008D6C68" w:rsidRDefault="008D6C68" w:rsidP="00906F07">
            <w:pPr>
              <w:widowControl/>
              <w:spacing w:line="400" w:lineRule="exact"/>
              <w:jc w:val="center"/>
              <w:rPr>
                <w:rFonts w:ascii="黑体" w:eastAsia="黑体" w:hAnsi="宋体" w:cs="宋体"/>
                <w:color w:val="000000"/>
                <w:kern w:val="0"/>
                <w:sz w:val="22"/>
              </w:rPr>
            </w:pPr>
          </w:p>
        </w:tc>
        <w:tc>
          <w:tcPr>
            <w:tcW w:w="0" w:type="auto"/>
            <w:vAlign w:val="center"/>
          </w:tcPr>
          <w:p w:rsidR="008D6C68" w:rsidRDefault="008D6C68" w:rsidP="00906F07">
            <w:pPr>
              <w:widowControl/>
              <w:spacing w:line="400" w:lineRule="exact"/>
              <w:jc w:val="center"/>
              <w:rPr>
                <w:rFonts w:ascii="黑体" w:eastAsia="黑体" w:hAnsi="宋体" w:cs="宋体"/>
                <w:color w:val="000000"/>
                <w:kern w:val="0"/>
                <w:sz w:val="22"/>
              </w:rPr>
            </w:pPr>
            <w:r>
              <w:rPr>
                <w:rFonts w:ascii="黑体" w:eastAsia="黑体" w:hAnsi="宋体" w:cs="宋体" w:hint="eastAsia"/>
                <w:color w:val="000000"/>
                <w:kern w:val="0"/>
                <w:sz w:val="22"/>
              </w:rPr>
              <w:t>全社会</w:t>
            </w:r>
          </w:p>
        </w:tc>
        <w:tc>
          <w:tcPr>
            <w:tcW w:w="0" w:type="auto"/>
            <w:vAlign w:val="center"/>
          </w:tcPr>
          <w:p w:rsidR="008D6C68" w:rsidRDefault="008D6C68" w:rsidP="00906F07">
            <w:pPr>
              <w:widowControl/>
              <w:spacing w:line="400" w:lineRule="exact"/>
              <w:jc w:val="center"/>
              <w:rPr>
                <w:rFonts w:ascii="黑体" w:eastAsia="黑体" w:hAnsi="宋体" w:cs="宋体"/>
                <w:color w:val="000000"/>
                <w:kern w:val="0"/>
                <w:sz w:val="22"/>
              </w:rPr>
            </w:pPr>
            <w:r>
              <w:rPr>
                <w:rFonts w:ascii="黑体" w:eastAsia="黑体" w:hAnsi="宋体" w:cs="宋体" w:hint="eastAsia"/>
                <w:color w:val="000000"/>
                <w:kern w:val="0"/>
                <w:sz w:val="22"/>
              </w:rPr>
              <w:t>特定群众</w:t>
            </w:r>
          </w:p>
        </w:tc>
        <w:tc>
          <w:tcPr>
            <w:tcW w:w="0" w:type="auto"/>
            <w:vAlign w:val="center"/>
          </w:tcPr>
          <w:p w:rsidR="008D6C68" w:rsidRDefault="008D6C68" w:rsidP="00906F07">
            <w:pPr>
              <w:widowControl/>
              <w:spacing w:line="400" w:lineRule="exact"/>
              <w:jc w:val="center"/>
              <w:rPr>
                <w:rFonts w:ascii="黑体" w:eastAsia="黑体" w:hAnsi="宋体" w:cs="宋体"/>
                <w:color w:val="000000"/>
                <w:kern w:val="0"/>
                <w:sz w:val="22"/>
              </w:rPr>
            </w:pPr>
            <w:r>
              <w:rPr>
                <w:rFonts w:ascii="黑体" w:eastAsia="黑体" w:hAnsi="宋体" w:cs="宋体" w:hint="eastAsia"/>
                <w:color w:val="000000"/>
                <w:kern w:val="0"/>
                <w:sz w:val="22"/>
              </w:rPr>
              <w:t>主动</w:t>
            </w:r>
          </w:p>
        </w:tc>
        <w:tc>
          <w:tcPr>
            <w:tcW w:w="0" w:type="auto"/>
            <w:vAlign w:val="center"/>
          </w:tcPr>
          <w:p w:rsidR="008D6C68" w:rsidRDefault="008D6C68" w:rsidP="00906F07">
            <w:pPr>
              <w:widowControl/>
              <w:spacing w:line="400" w:lineRule="exact"/>
              <w:jc w:val="center"/>
              <w:rPr>
                <w:rFonts w:ascii="黑体" w:eastAsia="黑体" w:hAnsi="宋体" w:cs="宋体"/>
                <w:color w:val="000000"/>
                <w:kern w:val="0"/>
                <w:sz w:val="22"/>
              </w:rPr>
            </w:pPr>
            <w:r>
              <w:rPr>
                <w:rFonts w:ascii="黑体" w:eastAsia="黑体" w:hAnsi="宋体" w:cs="宋体" w:hint="eastAsia"/>
                <w:color w:val="000000"/>
                <w:kern w:val="0"/>
                <w:sz w:val="22"/>
              </w:rPr>
              <w:t>依申请公开</w:t>
            </w:r>
          </w:p>
        </w:tc>
        <w:tc>
          <w:tcPr>
            <w:tcW w:w="0" w:type="auto"/>
            <w:vAlign w:val="center"/>
          </w:tcPr>
          <w:p w:rsidR="008D6C68" w:rsidRDefault="008D6C68" w:rsidP="00906F07">
            <w:pPr>
              <w:widowControl/>
              <w:spacing w:line="400" w:lineRule="exact"/>
              <w:jc w:val="center"/>
              <w:rPr>
                <w:rFonts w:ascii="黑体" w:eastAsia="黑体" w:hAnsi="宋体" w:cs="宋体"/>
                <w:color w:val="000000"/>
                <w:kern w:val="0"/>
                <w:sz w:val="22"/>
              </w:rPr>
            </w:pPr>
            <w:r>
              <w:rPr>
                <w:rFonts w:ascii="黑体" w:eastAsia="黑体" w:hAnsi="宋体" w:cs="宋体" w:hint="eastAsia"/>
                <w:color w:val="000000"/>
                <w:kern w:val="0"/>
                <w:sz w:val="22"/>
              </w:rPr>
              <w:t>县级</w:t>
            </w:r>
          </w:p>
        </w:tc>
        <w:tc>
          <w:tcPr>
            <w:tcW w:w="0" w:type="auto"/>
            <w:vAlign w:val="center"/>
          </w:tcPr>
          <w:p w:rsidR="008D6C68" w:rsidRDefault="008D6C68" w:rsidP="00906F07">
            <w:pPr>
              <w:widowControl/>
              <w:spacing w:line="400" w:lineRule="exact"/>
              <w:jc w:val="center"/>
              <w:rPr>
                <w:rFonts w:ascii="黑体" w:eastAsia="黑体" w:hAnsi="宋体" w:cs="宋体"/>
                <w:color w:val="000000"/>
                <w:kern w:val="0"/>
                <w:sz w:val="22"/>
              </w:rPr>
            </w:pPr>
            <w:r>
              <w:rPr>
                <w:rFonts w:ascii="黑体" w:eastAsia="黑体" w:hAnsi="宋体" w:cs="宋体" w:hint="eastAsia"/>
                <w:color w:val="000000"/>
                <w:kern w:val="0"/>
                <w:sz w:val="22"/>
              </w:rPr>
              <w:t>乡镇</w:t>
            </w:r>
          </w:p>
        </w:tc>
      </w:tr>
      <w:tr w:rsidR="008D6C68" w:rsidTr="00906F07">
        <w:trPr>
          <w:cantSplit/>
        </w:trPr>
        <w:tc>
          <w:tcPr>
            <w:tcW w:w="0" w:type="auto"/>
            <w:vAlign w:val="center"/>
          </w:tcPr>
          <w:p w:rsidR="008D6C68" w:rsidRDefault="008D6C68" w:rsidP="00906F07">
            <w:pPr>
              <w:spacing w:line="400" w:lineRule="exact"/>
              <w:rPr>
                <w:rFonts w:ascii="仿宋_GB2312" w:eastAsia="仿宋_GB2312" w:hAnsi="宋体"/>
                <w:color w:val="000000"/>
                <w:sz w:val="18"/>
                <w:szCs w:val="18"/>
              </w:rPr>
            </w:pPr>
            <w:r>
              <w:rPr>
                <w:rFonts w:ascii="仿宋_GB2312" w:eastAsia="仿宋_GB2312" w:hAnsi="宋体" w:hint="eastAsia"/>
                <w:color w:val="000000"/>
                <w:sz w:val="18"/>
                <w:szCs w:val="18"/>
              </w:rPr>
              <w:t>养老服务业务办理</w:t>
            </w:r>
          </w:p>
        </w:tc>
        <w:tc>
          <w:tcPr>
            <w:tcW w:w="0" w:type="auto"/>
            <w:vAlign w:val="center"/>
          </w:tcPr>
          <w:p w:rsidR="008D6C68" w:rsidRDefault="008D6C68" w:rsidP="00906F07">
            <w:pPr>
              <w:spacing w:line="400" w:lineRule="exact"/>
              <w:rPr>
                <w:rFonts w:ascii="仿宋_GB2312" w:eastAsia="仿宋_GB2312" w:hAnsi="宋体"/>
                <w:color w:val="000000"/>
                <w:sz w:val="18"/>
                <w:szCs w:val="18"/>
              </w:rPr>
            </w:pPr>
            <w:r>
              <w:rPr>
                <w:rFonts w:ascii="仿宋_GB2312" w:eastAsia="仿宋_GB2312" w:hAnsi="宋体"/>
                <w:color w:val="000000"/>
                <w:sz w:val="18"/>
                <w:szCs w:val="18"/>
              </w:rPr>
              <w:t>养老机构备案</w:t>
            </w:r>
          </w:p>
        </w:tc>
        <w:tc>
          <w:tcPr>
            <w:tcW w:w="0" w:type="auto"/>
            <w:vAlign w:val="center"/>
          </w:tcPr>
          <w:p w:rsidR="008D6C68" w:rsidRDefault="008D6C68" w:rsidP="00906F07">
            <w:pPr>
              <w:spacing w:line="400" w:lineRule="exact"/>
              <w:rPr>
                <w:rFonts w:ascii="仿宋_GB2312" w:eastAsia="仿宋_GB2312" w:hAnsi="宋体"/>
                <w:color w:val="000000"/>
                <w:sz w:val="18"/>
                <w:szCs w:val="18"/>
              </w:rPr>
            </w:pPr>
            <w:r>
              <w:rPr>
                <w:rFonts w:ascii="仿宋_GB2312" w:eastAsia="仿宋_GB2312" w:hAnsi="宋体"/>
                <w:color w:val="000000"/>
                <w:sz w:val="18"/>
                <w:szCs w:val="18"/>
              </w:rPr>
              <w:t>办理条件</w:t>
            </w:r>
            <w:r>
              <w:rPr>
                <w:rFonts w:ascii="仿宋_GB2312" w:eastAsia="仿宋_GB2312" w:hAnsi="宋体" w:hint="eastAsia"/>
                <w:color w:val="000000"/>
                <w:sz w:val="18"/>
                <w:szCs w:val="18"/>
              </w:rPr>
              <w:t>、</w:t>
            </w:r>
            <w:r>
              <w:rPr>
                <w:rFonts w:ascii="仿宋_GB2312" w:eastAsia="仿宋_GB2312" w:hAnsi="宋体"/>
                <w:color w:val="000000"/>
                <w:sz w:val="18"/>
                <w:szCs w:val="18"/>
              </w:rPr>
              <w:t>所需材料</w:t>
            </w:r>
            <w:r>
              <w:rPr>
                <w:rFonts w:ascii="仿宋_GB2312" w:eastAsia="仿宋_GB2312" w:hAnsi="宋体" w:hint="eastAsia"/>
                <w:color w:val="000000"/>
                <w:sz w:val="18"/>
                <w:szCs w:val="18"/>
              </w:rPr>
              <w:t>、</w:t>
            </w:r>
            <w:r>
              <w:rPr>
                <w:rFonts w:ascii="仿宋_GB2312" w:eastAsia="仿宋_GB2312" w:hAnsi="宋体"/>
                <w:color w:val="000000"/>
                <w:sz w:val="18"/>
                <w:szCs w:val="18"/>
              </w:rPr>
              <w:t>受理单位</w:t>
            </w:r>
            <w:r>
              <w:rPr>
                <w:rFonts w:ascii="仿宋_GB2312" w:eastAsia="仿宋_GB2312" w:hAnsi="宋体" w:hint="eastAsia"/>
                <w:color w:val="000000"/>
                <w:sz w:val="18"/>
                <w:szCs w:val="18"/>
              </w:rPr>
              <w:t>、</w:t>
            </w:r>
            <w:r>
              <w:rPr>
                <w:rFonts w:ascii="仿宋_GB2312" w:eastAsia="仿宋_GB2312" w:hAnsi="宋体"/>
                <w:color w:val="000000"/>
                <w:sz w:val="18"/>
                <w:szCs w:val="18"/>
              </w:rPr>
              <w:t>办理流程</w:t>
            </w:r>
          </w:p>
        </w:tc>
        <w:tc>
          <w:tcPr>
            <w:tcW w:w="0" w:type="auto"/>
            <w:vAlign w:val="center"/>
          </w:tcPr>
          <w:p w:rsidR="008D6C68" w:rsidRDefault="008D6C68" w:rsidP="00906F07">
            <w:pPr>
              <w:spacing w:line="400" w:lineRule="exact"/>
              <w:rPr>
                <w:rFonts w:ascii="仿宋_GB2312" w:eastAsia="仿宋_GB2312" w:hAnsi="宋体"/>
                <w:color w:val="000000"/>
                <w:sz w:val="18"/>
                <w:szCs w:val="18"/>
              </w:rPr>
            </w:pPr>
            <w:r>
              <w:rPr>
                <w:rFonts w:ascii="仿宋_GB2312" w:eastAsia="仿宋_GB2312" w:hAnsi="宋体"/>
                <w:color w:val="000000"/>
                <w:sz w:val="18"/>
                <w:szCs w:val="18"/>
              </w:rPr>
              <w:t>《中华人民共和国老年人权益保障法》（2018年修正） 第十三届全国人民代表大会常务委员会第七次会议 第四十三条</w:t>
            </w:r>
          </w:p>
        </w:tc>
        <w:tc>
          <w:tcPr>
            <w:tcW w:w="0" w:type="auto"/>
            <w:vAlign w:val="center"/>
          </w:tcPr>
          <w:p w:rsidR="008D6C68" w:rsidRDefault="008D6C68" w:rsidP="00906F07">
            <w:pPr>
              <w:spacing w:line="400" w:lineRule="exact"/>
              <w:rPr>
                <w:rFonts w:ascii="仿宋_GB2312" w:eastAsia="仿宋_GB2312" w:hAnsi="宋体"/>
                <w:color w:val="000000"/>
                <w:sz w:val="18"/>
                <w:szCs w:val="18"/>
              </w:rPr>
            </w:pPr>
            <w:r>
              <w:rPr>
                <w:rFonts w:ascii="仿宋_GB2312" w:eastAsia="仿宋_GB2312" w:hAnsi="宋体"/>
                <w:color w:val="000000"/>
                <w:sz w:val="18"/>
                <w:szCs w:val="18"/>
              </w:rPr>
              <w:t>实时公开</w:t>
            </w:r>
          </w:p>
        </w:tc>
        <w:tc>
          <w:tcPr>
            <w:tcW w:w="0" w:type="auto"/>
            <w:vAlign w:val="center"/>
          </w:tcPr>
          <w:p w:rsidR="008D6C68" w:rsidRDefault="008D6C68" w:rsidP="00906F07">
            <w:pPr>
              <w:spacing w:line="400" w:lineRule="exact"/>
              <w:rPr>
                <w:rFonts w:ascii="仿宋_GB2312" w:eastAsia="仿宋_GB2312" w:hAnsi="宋体"/>
                <w:color w:val="000000"/>
                <w:sz w:val="18"/>
                <w:szCs w:val="18"/>
              </w:rPr>
            </w:pPr>
            <w:r>
              <w:rPr>
                <w:rFonts w:ascii="仿宋_GB2312" w:eastAsia="仿宋_GB2312" w:hAnsi="Times New Roman" w:hint="eastAsia"/>
                <w:sz w:val="18"/>
                <w:szCs w:val="18"/>
              </w:rPr>
              <w:t>镇政府</w:t>
            </w:r>
          </w:p>
        </w:tc>
        <w:tc>
          <w:tcPr>
            <w:tcW w:w="0" w:type="auto"/>
            <w:vAlign w:val="center"/>
          </w:tcPr>
          <w:p w:rsidR="008D6C68" w:rsidRDefault="008D6C68" w:rsidP="00906F07">
            <w:pPr>
              <w:spacing w:line="400" w:lineRule="exact"/>
              <w:rPr>
                <w:rFonts w:ascii="仿宋_GB2312" w:eastAsia="仿宋_GB2312" w:hAnsi="宋体"/>
                <w:color w:val="000000"/>
                <w:sz w:val="18"/>
                <w:szCs w:val="18"/>
              </w:rPr>
            </w:pPr>
            <w:r>
              <w:rPr>
                <w:rFonts w:ascii="仿宋_GB2312" w:eastAsia="仿宋_GB2312" w:hAnsi="宋体" w:hint="eastAsia"/>
                <w:color w:val="000000"/>
                <w:sz w:val="18"/>
                <w:szCs w:val="18"/>
              </w:rPr>
              <w:t xml:space="preserve">■政府网站  </w:t>
            </w:r>
          </w:p>
          <w:p w:rsidR="008D6C68" w:rsidRDefault="008D6C68" w:rsidP="00906F07">
            <w:pPr>
              <w:spacing w:line="400" w:lineRule="exact"/>
              <w:rPr>
                <w:rFonts w:ascii="仿宋_GB2312" w:eastAsia="仿宋_GB2312" w:hAnsi="宋体"/>
                <w:color w:val="000000"/>
                <w:sz w:val="18"/>
                <w:szCs w:val="18"/>
              </w:rPr>
            </w:pPr>
          </w:p>
        </w:tc>
        <w:tc>
          <w:tcPr>
            <w:tcW w:w="0" w:type="auto"/>
            <w:vAlign w:val="center"/>
          </w:tcPr>
          <w:p w:rsidR="008D6C68" w:rsidRDefault="008D6C68" w:rsidP="00906F07">
            <w:pPr>
              <w:spacing w:line="400" w:lineRule="exact"/>
              <w:rPr>
                <w:rFonts w:ascii="仿宋_GB2312" w:eastAsia="仿宋_GB2312" w:hAnsi="宋体"/>
                <w:color w:val="000000"/>
                <w:sz w:val="18"/>
                <w:szCs w:val="18"/>
              </w:rPr>
            </w:pPr>
            <w:r>
              <w:rPr>
                <w:rFonts w:ascii="仿宋_GB2312" w:eastAsia="仿宋_GB2312" w:hAnsi="宋体"/>
                <w:color w:val="000000"/>
                <w:sz w:val="18"/>
                <w:szCs w:val="18"/>
              </w:rPr>
              <w:t>√</w:t>
            </w:r>
          </w:p>
        </w:tc>
        <w:tc>
          <w:tcPr>
            <w:tcW w:w="0" w:type="auto"/>
            <w:vAlign w:val="center"/>
          </w:tcPr>
          <w:p w:rsidR="008D6C68" w:rsidRDefault="008D6C68" w:rsidP="00906F07">
            <w:pPr>
              <w:spacing w:line="400" w:lineRule="exact"/>
              <w:rPr>
                <w:rFonts w:ascii="仿宋_GB2312" w:eastAsia="仿宋_GB2312" w:hAnsi="宋体"/>
                <w:color w:val="000000"/>
                <w:sz w:val="18"/>
                <w:szCs w:val="18"/>
              </w:rPr>
            </w:pPr>
          </w:p>
        </w:tc>
        <w:tc>
          <w:tcPr>
            <w:tcW w:w="0" w:type="auto"/>
            <w:vAlign w:val="center"/>
          </w:tcPr>
          <w:p w:rsidR="008D6C68" w:rsidRDefault="008D6C68" w:rsidP="00906F07">
            <w:pPr>
              <w:spacing w:line="400" w:lineRule="exact"/>
              <w:rPr>
                <w:rFonts w:ascii="仿宋_GB2312" w:eastAsia="仿宋_GB2312" w:hAnsi="宋体"/>
                <w:color w:val="000000"/>
                <w:sz w:val="18"/>
                <w:szCs w:val="18"/>
              </w:rPr>
            </w:pPr>
            <w:r>
              <w:rPr>
                <w:rFonts w:ascii="仿宋_GB2312" w:eastAsia="仿宋_GB2312" w:hAnsi="宋体"/>
                <w:color w:val="000000"/>
                <w:sz w:val="18"/>
                <w:szCs w:val="18"/>
              </w:rPr>
              <w:t>√</w:t>
            </w:r>
          </w:p>
        </w:tc>
        <w:tc>
          <w:tcPr>
            <w:tcW w:w="0" w:type="auto"/>
            <w:vAlign w:val="center"/>
          </w:tcPr>
          <w:p w:rsidR="008D6C68" w:rsidRDefault="008D6C68" w:rsidP="00906F07">
            <w:pPr>
              <w:spacing w:line="400" w:lineRule="exact"/>
              <w:rPr>
                <w:rFonts w:ascii="仿宋_GB2312" w:eastAsia="仿宋_GB2312" w:hAnsi="宋体"/>
                <w:color w:val="000000"/>
                <w:sz w:val="18"/>
                <w:szCs w:val="18"/>
              </w:rPr>
            </w:pPr>
          </w:p>
        </w:tc>
        <w:tc>
          <w:tcPr>
            <w:tcW w:w="0" w:type="auto"/>
            <w:vAlign w:val="center"/>
          </w:tcPr>
          <w:p w:rsidR="008D6C68" w:rsidRDefault="008D6C68" w:rsidP="00906F07">
            <w:pPr>
              <w:spacing w:line="400" w:lineRule="exact"/>
              <w:rPr>
                <w:rFonts w:ascii="仿宋_GB2312" w:eastAsia="仿宋_GB2312" w:hAnsi="宋体"/>
                <w:color w:val="000000"/>
                <w:sz w:val="18"/>
                <w:szCs w:val="18"/>
              </w:rPr>
            </w:pPr>
          </w:p>
        </w:tc>
        <w:tc>
          <w:tcPr>
            <w:tcW w:w="0" w:type="auto"/>
            <w:vAlign w:val="center"/>
          </w:tcPr>
          <w:p w:rsidR="008D6C68" w:rsidRDefault="008D6C68" w:rsidP="00906F07">
            <w:pPr>
              <w:spacing w:line="400" w:lineRule="exact"/>
              <w:rPr>
                <w:rFonts w:ascii="仿宋_GB2312" w:eastAsia="仿宋_GB2312" w:hAnsi="宋体"/>
                <w:color w:val="000000"/>
                <w:sz w:val="18"/>
                <w:szCs w:val="18"/>
              </w:rPr>
            </w:pPr>
            <w:r>
              <w:rPr>
                <w:rFonts w:ascii="仿宋_GB2312" w:eastAsia="仿宋_GB2312" w:hAnsi="宋体"/>
                <w:color w:val="000000"/>
                <w:sz w:val="18"/>
                <w:szCs w:val="18"/>
              </w:rPr>
              <w:t>√</w:t>
            </w:r>
          </w:p>
        </w:tc>
      </w:tr>
      <w:tr w:rsidR="008D6C68" w:rsidTr="00906F07">
        <w:trPr>
          <w:cantSplit/>
        </w:trPr>
        <w:tc>
          <w:tcPr>
            <w:tcW w:w="0" w:type="auto"/>
            <w:vAlign w:val="center"/>
          </w:tcPr>
          <w:p w:rsidR="008D6C68" w:rsidRDefault="008D6C68" w:rsidP="00906F07">
            <w:pPr>
              <w:spacing w:line="400" w:lineRule="exact"/>
              <w:rPr>
                <w:rFonts w:ascii="仿宋_GB2312" w:eastAsia="仿宋_GB2312" w:hAnsi="宋体"/>
                <w:color w:val="000000"/>
                <w:sz w:val="18"/>
                <w:szCs w:val="18"/>
              </w:rPr>
            </w:pPr>
            <w:r>
              <w:rPr>
                <w:rFonts w:ascii="仿宋_GB2312" w:eastAsia="仿宋_GB2312" w:hAnsi="宋体" w:hint="eastAsia"/>
                <w:color w:val="000000"/>
                <w:sz w:val="18"/>
                <w:szCs w:val="18"/>
              </w:rPr>
              <w:t>养老服务业务办理</w:t>
            </w:r>
          </w:p>
        </w:tc>
        <w:tc>
          <w:tcPr>
            <w:tcW w:w="0" w:type="auto"/>
            <w:vAlign w:val="center"/>
          </w:tcPr>
          <w:p w:rsidR="008D6C68" w:rsidRDefault="008D6C68" w:rsidP="00906F07">
            <w:pPr>
              <w:spacing w:line="400" w:lineRule="exact"/>
              <w:rPr>
                <w:rFonts w:ascii="仿宋_GB2312" w:eastAsia="仿宋_GB2312" w:hAnsi="宋体"/>
                <w:color w:val="000000"/>
                <w:sz w:val="18"/>
                <w:szCs w:val="18"/>
              </w:rPr>
            </w:pPr>
            <w:r>
              <w:rPr>
                <w:rFonts w:ascii="仿宋_GB2312" w:eastAsia="仿宋_GB2312" w:hAnsi="宋体"/>
                <w:color w:val="000000"/>
                <w:sz w:val="18"/>
                <w:szCs w:val="18"/>
              </w:rPr>
              <w:t>发放高龄老人补（津）贴</w:t>
            </w:r>
          </w:p>
        </w:tc>
        <w:tc>
          <w:tcPr>
            <w:tcW w:w="0" w:type="auto"/>
            <w:vAlign w:val="center"/>
          </w:tcPr>
          <w:p w:rsidR="008D6C68" w:rsidRDefault="008D6C68" w:rsidP="00906F07">
            <w:pPr>
              <w:spacing w:line="400" w:lineRule="exact"/>
              <w:rPr>
                <w:rFonts w:ascii="仿宋_GB2312" w:eastAsia="仿宋_GB2312" w:hAnsi="宋体"/>
                <w:color w:val="000000"/>
                <w:sz w:val="18"/>
                <w:szCs w:val="18"/>
              </w:rPr>
            </w:pPr>
            <w:r>
              <w:rPr>
                <w:rFonts w:ascii="仿宋_GB2312" w:eastAsia="仿宋_GB2312" w:hAnsi="宋体" w:hint="eastAsia"/>
                <w:color w:val="000000"/>
                <w:sz w:val="18"/>
                <w:szCs w:val="18"/>
              </w:rPr>
              <w:t>办理条件、所需材料、受理单位、办理流程、办理时限</w:t>
            </w:r>
          </w:p>
        </w:tc>
        <w:tc>
          <w:tcPr>
            <w:tcW w:w="0" w:type="auto"/>
            <w:vAlign w:val="center"/>
          </w:tcPr>
          <w:p w:rsidR="008D6C68" w:rsidRDefault="008D6C68" w:rsidP="00906F07">
            <w:pPr>
              <w:numPr>
                <w:ilvl w:val="0"/>
                <w:numId w:val="1"/>
              </w:numPr>
              <w:tabs>
                <w:tab w:val="left" w:pos="312"/>
              </w:tabs>
              <w:spacing w:line="400" w:lineRule="exact"/>
              <w:rPr>
                <w:rFonts w:ascii="仿宋_GB2312" w:eastAsia="仿宋_GB2312" w:hAnsi="宋体"/>
                <w:color w:val="000000"/>
                <w:sz w:val="18"/>
                <w:szCs w:val="18"/>
              </w:rPr>
            </w:pPr>
            <w:r>
              <w:rPr>
                <w:rFonts w:ascii="仿宋_GB2312" w:eastAsia="仿宋_GB2312" w:hAnsi="宋体"/>
                <w:color w:val="000000"/>
                <w:sz w:val="18"/>
                <w:szCs w:val="18"/>
              </w:rPr>
              <w:t>《国务院关于加快发展养老服务业的若干意见》（国发〔2013〕35号）；</w:t>
            </w:r>
            <w:r>
              <w:rPr>
                <w:rFonts w:ascii="仿宋_GB2312" w:eastAsia="仿宋_GB2312" w:hAnsi="宋体"/>
                <w:color w:val="000000"/>
                <w:sz w:val="18"/>
                <w:szCs w:val="18"/>
              </w:rPr>
              <w:br/>
              <w:t>2.《转发财政部民政部全国老龄工作委员会关于建立健全经济困难的高龄失能等老年人补贴制度的通知》（</w:t>
            </w:r>
            <w:proofErr w:type="gramStart"/>
            <w:r>
              <w:rPr>
                <w:rFonts w:ascii="仿宋_GB2312" w:eastAsia="仿宋_GB2312" w:hAnsi="宋体"/>
                <w:color w:val="000000"/>
                <w:sz w:val="18"/>
                <w:szCs w:val="18"/>
              </w:rPr>
              <w:t>粤财社〔2015〕</w:t>
            </w:r>
            <w:proofErr w:type="gramEnd"/>
            <w:r>
              <w:rPr>
                <w:rFonts w:ascii="仿宋_GB2312" w:eastAsia="仿宋_GB2312" w:hAnsi="宋体"/>
                <w:color w:val="000000"/>
                <w:sz w:val="18"/>
                <w:szCs w:val="18"/>
              </w:rPr>
              <w:t xml:space="preserve">13号）；                              </w:t>
            </w:r>
            <w:r>
              <w:rPr>
                <w:rFonts w:ascii="仿宋_GB2312" w:eastAsia="仿宋_GB2312" w:hAnsi="宋体"/>
                <w:color w:val="000000"/>
                <w:sz w:val="18"/>
                <w:szCs w:val="18"/>
              </w:rPr>
              <w:br/>
              <w:t>3.《广东省民政厅广东省财政厅广东省老龄工作办公室关于建立经济困难的高龄失能等老年人补贴制度的实施意见》（粤民发〔2016〕57号）</w:t>
            </w:r>
            <w:r>
              <w:rPr>
                <w:rFonts w:ascii="仿宋_GB2312" w:eastAsia="仿宋_GB2312" w:hAnsi="宋体" w:hint="eastAsia"/>
                <w:color w:val="000000"/>
                <w:sz w:val="18"/>
                <w:szCs w:val="18"/>
              </w:rPr>
              <w:t>；</w:t>
            </w:r>
          </w:p>
          <w:p w:rsidR="008D6C68" w:rsidRDefault="008D6C68" w:rsidP="00906F07">
            <w:pPr>
              <w:spacing w:line="400" w:lineRule="exact"/>
              <w:rPr>
                <w:rFonts w:ascii="仿宋_GB2312" w:eastAsia="仿宋_GB2312" w:hAnsi="宋体"/>
                <w:color w:val="000000"/>
                <w:sz w:val="18"/>
                <w:szCs w:val="18"/>
              </w:rPr>
            </w:pPr>
            <w:r>
              <w:rPr>
                <w:rFonts w:ascii="仿宋_GB2312" w:eastAsia="仿宋_GB2312" w:hAnsi="宋体" w:hint="eastAsia"/>
                <w:color w:val="000000"/>
                <w:sz w:val="18"/>
                <w:szCs w:val="18"/>
              </w:rPr>
              <w:t>4.</w:t>
            </w:r>
            <w:r>
              <w:rPr>
                <w:rFonts w:ascii="仿宋_GB2312" w:eastAsia="仿宋_GB2312" w:hAnsi="宋体"/>
                <w:color w:val="000000"/>
                <w:sz w:val="18"/>
                <w:szCs w:val="18"/>
              </w:rPr>
              <w:t xml:space="preserve">《惠州市老龄工作委员会惠州市财政局关于空巢老人政府津贴发放管理办法（试行）》（惠市龄[2010]3号）。                 </w:t>
            </w:r>
          </w:p>
        </w:tc>
        <w:tc>
          <w:tcPr>
            <w:tcW w:w="0" w:type="auto"/>
            <w:vAlign w:val="center"/>
          </w:tcPr>
          <w:p w:rsidR="008D6C68" w:rsidRDefault="008D6C68" w:rsidP="00906F07">
            <w:pPr>
              <w:spacing w:line="400" w:lineRule="exact"/>
              <w:rPr>
                <w:rFonts w:ascii="仿宋_GB2312" w:eastAsia="仿宋_GB2312" w:hAnsi="宋体"/>
                <w:color w:val="000000"/>
                <w:sz w:val="18"/>
                <w:szCs w:val="18"/>
              </w:rPr>
            </w:pPr>
            <w:r>
              <w:rPr>
                <w:rFonts w:ascii="仿宋_GB2312" w:eastAsia="仿宋_GB2312" w:hAnsi="宋体"/>
                <w:color w:val="000000"/>
                <w:sz w:val="18"/>
                <w:szCs w:val="18"/>
              </w:rPr>
              <w:t>实时公开</w:t>
            </w:r>
          </w:p>
        </w:tc>
        <w:tc>
          <w:tcPr>
            <w:tcW w:w="0" w:type="auto"/>
            <w:vAlign w:val="center"/>
          </w:tcPr>
          <w:p w:rsidR="008D6C68" w:rsidRDefault="008D6C68" w:rsidP="00906F07">
            <w:pPr>
              <w:spacing w:line="400" w:lineRule="exact"/>
              <w:rPr>
                <w:rFonts w:ascii="仿宋_GB2312" w:eastAsia="仿宋_GB2312" w:hAnsi="宋体"/>
                <w:color w:val="000000"/>
                <w:sz w:val="18"/>
                <w:szCs w:val="18"/>
              </w:rPr>
            </w:pPr>
            <w:r>
              <w:rPr>
                <w:rFonts w:ascii="仿宋_GB2312" w:eastAsia="仿宋_GB2312" w:hAnsi="Times New Roman" w:hint="eastAsia"/>
                <w:sz w:val="18"/>
                <w:szCs w:val="18"/>
              </w:rPr>
              <w:t>镇政府</w:t>
            </w:r>
          </w:p>
        </w:tc>
        <w:tc>
          <w:tcPr>
            <w:tcW w:w="0" w:type="auto"/>
            <w:vAlign w:val="center"/>
          </w:tcPr>
          <w:p w:rsidR="008D6C68" w:rsidRDefault="008D6C68" w:rsidP="00906F07">
            <w:pPr>
              <w:spacing w:line="400" w:lineRule="exact"/>
              <w:rPr>
                <w:rFonts w:ascii="仿宋_GB2312" w:eastAsia="仿宋_GB2312" w:hAnsi="宋体"/>
                <w:color w:val="000000"/>
                <w:sz w:val="18"/>
                <w:szCs w:val="18"/>
              </w:rPr>
            </w:pPr>
            <w:r>
              <w:rPr>
                <w:rFonts w:ascii="仿宋_GB2312" w:eastAsia="仿宋_GB2312" w:hAnsi="宋体" w:hint="eastAsia"/>
                <w:color w:val="000000"/>
                <w:sz w:val="18"/>
                <w:szCs w:val="18"/>
              </w:rPr>
              <w:t>■政府网站</w:t>
            </w:r>
          </w:p>
        </w:tc>
        <w:tc>
          <w:tcPr>
            <w:tcW w:w="0" w:type="auto"/>
            <w:vAlign w:val="center"/>
          </w:tcPr>
          <w:p w:rsidR="008D6C68" w:rsidRDefault="008D6C68" w:rsidP="00906F07">
            <w:pPr>
              <w:spacing w:line="400" w:lineRule="exact"/>
              <w:rPr>
                <w:rFonts w:ascii="仿宋_GB2312" w:eastAsia="仿宋_GB2312" w:hAnsi="宋体"/>
                <w:color w:val="000000"/>
                <w:sz w:val="18"/>
                <w:szCs w:val="18"/>
              </w:rPr>
            </w:pPr>
            <w:r>
              <w:rPr>
                <w:rFonts w:ascii="仿宋_GB2312" w:eastAsia="仿宋_GB2312" w:hAnsi="宋体"/>
                <w:color w:val="000000"/>
                <w:sz w:val="18"/>
                <w:szCs w:val="18"/>
              </w:rPr>
              <w:t>√</w:t>
            </w:r>
          </w:p>
        </w:tc>
        <w:tc>
          <w:tcPr>
            <w:tcW w:w="0" w:type="auto"/>
            <w:vAlign w:val="center"/>
          </w:tcPr>
          <w:p w:rsidR="008D6C68" w:rsidRDefault="008D6C68" w:rsidP="00906F07">
            <w:pPr>
              <w:spacing w:line="400" w:lineRule="exact"/>
              <w:rPr>
                <w:rFonts w:ascii="仿宋_GB2312" w:eastAsia="仿宋_GB2312" w:hAnsi="宋体"/>
                <w:color w:val="000000"/>
                <w:sz w:val="18"/>
                <w:szCs w:val="18"/>
              </w:rPr>
            </w:pPr>
          </w:p>
        </w:tc>
        <w:tc>
          <w:tcPr>
            <w:tcW w:w="0" w:type="auto"/>
            <w:vAlign w:val="center"/>
          </w:tcPr>
          <w:p w:rsidR="008D6C68" w:rsidRDefault="008D6C68" w:rsidP="00906F07">
            <w:pPr>
              <w:spacing w:line="400" w:lineRule="exact"/>
              <w:rPr>
                <w:rFonts w:ascii="仿宋_GB2312" w:eastAsia="仿宋_GB2312" w:hAnsi="宋体"/>
                <w:color w:val="000000"/>
                <w:sz w:val="18"/>
                <w:szCs w:val="18"/>
              </w:rPr>
            </w:pPr>
            <w:r>
              <w:rPr>
                <w:rFonts w:ascii="仿宋_GB2312" w:eastAsia="仿宋_GB2312" w:hAnsi="宋体"/>
                <w:color w:val="000000"/>
                <w:sz w:val="18"/>
                <w:szCs w:val="18"/>
              </w:rPr>
              <w:t>√</w:t>
            </w:r>
          </w:p>
        </w:tc>
        <w:tc>
          <w:tcPr>
            <w:tcW w:w="0" w:type="auto"/>
            <w:vAlign w:val="center"/>
          </w:tcPr>
          <w:p w:rsidR="008D6C68" w:rsidRDefault="008D6C68" w:rsidP="00906F07">
            <w:pPr>
              <w:spacing w:line="400" w:lineRule="exact"/>
              <w:rPr>
                <w:rFonts w:ascii="仿宋_GB2312" w:eastAsia="仿宋_GB2312" w:hAnsi="宋体"/>
                <w:color w:val="000000"/>
                <w:sz w:val="18"/>
                <w:szCs w:val="18"/>
              </w:rPr>
            </w:pPr>
          </w:p>
        </w:tc>
        <w:tc>
          <w:tcPr>
            <w:tcW w:w="0" w:type="auto"/>
            <w:vAlign w:val="center"/>
          </w:tcPr>
          <w:p w:rsidR="008D6C68" w:rsidRDefault="008D6C68" w:rsidP="00906F07">
            <w:pPr>
              <w:spacing w:line="400" w:lineRule="exact"/>
              <w:rPr>
                <w:rFonts w:ascii="仿宋_GB2312" w:eastAsia="仿宋_GB2312" w:hAnsi="宋体"/>
                <w:color w:val="000000"/>
                <w:sz w:val="18"/>
                <w:szCs w:val="18"/>
              </w:rPr>
            </w:pPr>
            <w:r>
              <w:rPr>
                <w:rFonts w:ascii="仿宋_GB2312" w:eastAsia="仿宋_GB2312" w:hAnsi="宋体"/>
                <w:color w:val="000000"/>
                <w:sz w:val="18"/>
                <w:szCs w:val="18"/>
              </w:rPr>
              <w:t>√</w:t>
            </w:r>
          </w:p>
        </w:tc>
        <w:tc>
          <w:tcPr>
            <w:tcW w:w="0" w:type="auto"/>
            <w:vAlign w:val="center"/>
          </w:tcPr>
          <w:p w:rsidR="008D6C68" w:rsidRDefault="008D6C68" w:rsidP="00906F07">
            <w:pPr>
              <w:spacing w:line="400" w:lineRule="exact"/>
              <w:rPr>
                <w:rFonts w:ascii="仿宋_GB2312" w:eastAsia="仿宋_GB2312" w:hAnsi="宋体"/>
                <w:color w:val="000000"/>
                <w:sz w:val="18"/>
                <w:szCs w:val="18"/>
              </w:rPr>
            </w:pPr>
            <w:r>
              <w:rPr>
                <w:rFonts w:ascii="仿宋_GB2312" w:eastAsia="仿宋_GB2312" w:hAnsi="宋体"/>
                <w:color w:val="000000"/>
                <w:sz w:val="18"/>
                <w:szCs w:val="18"/>
              </w:rPr>
              <w:t>√</w:t>
            </w:r>
          </w:p>
        </w:tc>
      </w:tr>
    </w:tbl>
    <w:p w:rsidR="008D6C68" w:rsidRDefault="008D6C68" w:rsidP="008D6C68">
      <w:pPr>
        <w:spacing w:line="400" w:lineRule="exact"/>
      </w:pPr>
    </w:p>
    <w:p w:rsidR="00DD26E5" w:rsidRDefault="00DD26E5"/>
    <w:sectPr w:rsidR="00DD26E5" w:rsidSect="008D6C68">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6C68" w:rsidRDefault="008D6C68" w:rsidP="008D6C68">
      <w:r>
        <w:separator/>
      </w:r>
    </w:p>
  </w:endnote>
  <w:endnote w:type="continuationSeparator" w:id="1">
    <w:p w:rsidR="008D6C68" w:rsidRDefault="008D6C68" w:rsidP="008D6C6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6C68" w:rsidRDefault="008D6C68" w:rsidP="008D6C68">
      <w:r>
        <w:separator/>
      </w:r>
    </w:p>
  </w:footnote>
  <w:footnote w:type="continuationSeparator" w:id="1">
    <w:p w:rsidR="008D6C68" w:rsidRDefault="008D6C68" w:rsidP="008D6C6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F4A309A"/>
    <w:multiLevelType w:val="singleLevel"/>
    <w:tmpl w:val="9F4A309A"/>
    <w:lvl w:ilvl="0">
      <w:start w:val="1"/>
      <w:numFmt w:val="decimal"/>
      <w:lvlText w:val="%1."/>
      <w:lvlJc w:val="left"/>
      <w:pPr>
        <w:tabs>
          <w:tab w:val="num"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D6C68"/>
    <w:rsid w:val="0003155E"/>
    <w:rsid w:val="008D6C68"/>
    <w:rsid w:val="00DD26E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6C68"/>
    <w:pPr>
      <w:widowControl w:val="0"/>
      <w:jc w:val="both"/>
    </w:pPr>
    <w:rPr>
      <w:rFonts w:ascii="Calibri" w:eastAsia="宋体" w:hAnsi="Calibri" w:cs="Times New Roman"/>
    </w:rPr>
  </w:style>
  <w:style w:type="paragraph" w:styleId="1">
    <w:name w:val="heading 1"/>
    <w:basedOn w:val="a"/>
    <w:next w:val="a"/>
    <w:link w:val="1Char"/>
    <w:qFormat/>
    <w:rsid w:val="008D6C68"/>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D6C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D6C68"/>
    <w:rPr>
      <w:sz w:val="18"/>
      <w:szCs w:val="18"/>
    </w:rPr>
  </w:style>
  <w:style w:type="paragraph" w:styleId="a4">
    <w:name w:val="footer"/>
    <w:basedOn w:val="a"/>
    <w:link w:val="Char0"/>
    <w:uiPriority w:val="99"/>
    <w:semiHidden/>
    <w:unhideWhenUsed/>
    <w:rsid w:val="008D6C6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D6C68"/>
    <w:rPr>
      <w:sz w:val="18"/>
      <w:szCs w:val="18"/>
    </w:rPr>
  </w:style>
  <w:style w:type="character" w:customStyle="1" w:styleId="1Char">
    <w:name w:val="标题 1 Char"/>
    <w:basedOn w:val="a0"/>
    <w:link w:val="1"/>
    <w:rsid w:val="008D6C68"/>
    <w:rPr>
      <w:rFonts w:ascii="Calibri" w:eastAsia="宋体" w:hAnsi="Calibri" w:cs="Times New Roman"/>
      <w:b/>
      <w:bCs/>
      <w:kern w:val="44"/>
      <w:sz w:val="44"/>
      <w:szCs w:val="4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86</Words>
  <Characters>491</Characters>
  <Application>Microsoft Office Word</Application>
  <DocSecurity>0</DocSecurity>
  <Lines>4</Lines>
  <Paragraphs>1</Paragraphs>
  <ScaleCrop>false</ScaleCrop>
  <Company/>
  <LinksUpToDate>false</LinksUpToDate>
  <CharactersWithSpaces>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cqb</dc:creator>
  <cp:keywords/>
  <dc:description/>
  <cp:lastModifiedBy>cqb</cp:lastModifiedBy>
  <cp:revision>3</cp:revision>
  <dcterms:created xsi:type="dcterms:W3CDTF">2020-10-22T15:35:00Z</dcterms:created>
  <dcterms:modified xsi:type="dcterms:W3CDTF">2020-10-23T04:25:00Z</dcterms:modified>
</cp:coreProperties>
</file>