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DA" w:rsidRDefault="0043552A">
      <w:pPr>
        <w:snapToGrid w:val="0"/>
        <w:spacing w:line="500" w:lineRule="atLeas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鹤山市市场监督管理局</w:t>
      </w:r>
    </w:p>
    <w:p w:rsidR="001654DA" w:rsidRDefault="0043552A">
      <w:pPr>
        <w:snapToGrid w:val="0"/>
        <w:spacing w:line="500" w:lineRule="atLeas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药品（医疗器械）经营许可办理工作制度</w:t>
      </w:r>
    </w:p>
    <w:p w:rsidR="001654DA" w:rsidRDefault="0043552A">
      <w:pPr>
        <w:jc w:val="center"/>
        <w:rPr>
          <w:rFonts w:ascii="仿宋_GB2312" w:eastAsia="仿宋_GB2312"/>
          <w:bCs/>
          <w:sz w:val="28"/>
          <w:szCs w:val="28"/>
        </w:rPr>
      </w:pPr>
      <w:r>
        <w:rPr>
          <w:rFonts w:ascii="仿宋_GB2312" w:eastAsia="仿宋_GB2312" w:hint="eastAsia"/>
          <w:bCs/>
          <w:sz w:val="28"/>
          <w:szCs w:val="28"/>
        </w:rPr>
        <w:t>（征求意见稿）</w:t>
      </w:r>
    </w:p>
    <w:p w:rsidR="001654DA" w:rsidRDefault="001654DA" w:rsidP="005C7EC4">
      <w:pPr>
        <w:spacing w:line="500" w:lineRule="exact"/>
        <w:ind w:firstLineChars="200" w:firstLine="564"/>
        <w:rPr>
          <w:rFonts w:ascii="仿宋" w:eastAsia="仿宋" w:hAnsi="仿宋" w:cs="仿宋"/>
          <w:b/>
          <w:sz w:val="28"/>
          <w:szCs w:val="28"/>
        </w:rPr>
      </w:pPr>
    </w:p>
    <w:p w:rsidR="001654DA" w:rsidRDefault="0043552A" w:rsidP="005C7EC4">
      <w:pPr>
        <w:spacing w:line="500" w:lineRule="exact"/>
        <w:ind w:firstLineChars="200" w:firstLine="564"/>
        <w:rPr>
          <w:rFonts w:ascii="仿宋" w:eastAsia="仿宋" w:hAnsi="仿宋" w:cs="仿宋"/>
          <w:sz w:val="28"/>
          <w:szCs w:val="28"/>
        </w:rPr>
      </w:pPr>
      <w:r>
        <w:rPr>
          <w:rFonts w:ascii="仿宋" w:eastAsia="仿宋" w:hAnsi="仿宋" w:cs="仿宋" w:hint="eastAsia"/>
          <w:b/>
          <w:sz w:val="28"/>
          <w:szCs w:val="28"/>
        </w:rPr>
        <w:t>第一条</w:t>
      </w:r>
      <w:r>
        <w:rPr>
          <w:rFonts w:ascii="仿宋" w:eastAsia="仿宋" w:hAnsi="仿宋" w:cs="仿宋" w:hint="eastAsia"/>
          <w:sz w:val="28"/>
          <w:szCs w:val="28"/>
        </w:rPr>
        <w:t xml:space="preserve">  为规范药品（医疗器械，下同）经营许可，根据《中华人民共和国行政许可法》《中华人民共和国药品管理法》《药品经营许可证管理办法》《广东省食品药品监督管理局关于印发&lt;药品零售企业分级分类的管理办法（试行）&gt;的通知》《医疗器械监督管理条例》《医疗器械经营监督管理办法》</w:t>
      </w:r>
      <w:r w:rsidR="00484320">
        <w:rPr>
          <w:rFonts w:ascii="仿宋" w:eastAsia="仿宋" w:hAnsi="仿宋" w:cs="仿宋" w:hint="eastAsia"/>
          <w:sz w:val="28"/>
          <w:szCs w:val="28"/>
        </w:rPr>
        <w:t>《医疗器械经营</w:t>
      </w:r>
      <w:r>
        <w:rPr>
          <w:rFonts w:ascii="仿宋" w:eastAsia="仿宋" w:hAnsi="仿宋" w:cs="仿宋" w:hint="eastAsia"/>
          <w:sz w:val="28"/>
          <w:szCs w:val="28"/>
        </w:rPr>
        <w:t>质量管理规范现场检查指导原则》等规定，结合市场监督管理局职能，制定本工作制度。</w:t>
      </w:r>
    </w:p>
    <w:p w:rsidR="001654DA" w:rsidRDefault="0043552A" w:rsidP="005C7EC4">
      <w:pPr>
        <w:spacing w:line="500" w:lineRule="exact"/>
        <w:ind w:firstLineChars="200" w:firstLine="564"/>
        <w:rPr>
          <w:rFonts w:ascii="仿宋" w:eastAsia="仿宋" w:hAnsi="仿宋" w:cs="仿宋"/>
          <w:color w:val="0000FF"/>
          <w:sz w:val="28"/>
          <w:szCs w:val="28"/>
        </w:rPr>
      </w:pPr>
      <w:r>
        <w:rPr>
          <w:rFonts w:ascii="仿宋" w:eastAsia="仿宋" w:hAnsi="仿宋" w:cs="仿宋" w:hint="eastAsia"/>
          <w:b/>
          <w:sz w:val="28"/>
          <w:szCs w:val="28"/>
        </w:rPr>
        <w:t>第二条</w:t>
      </w:r>
      <w:r>
        <w:rPr>
          <w:rFonts w:ascii="仿宋" w:eastAsia="仿宋" w:hAnsi="仿宋" w:cs="仿宋" w:hint="eastAsia"/>
          <w:sz w:val="28"/>
          <w:szCs w:val="28"/>
        </w:rPr>
        <w:t xml:space="preserve">  本制度适用于鹤山市辖区内药品经营许可的申请、受理、现场核查、审批、发证、办结，包括药品经营企业（零售）新开办/换发验收（</w:t>
      </w:r>
      <w:proofErr w:type="gramStart"/>
      <w:r>
        <w:rPr>
          <w:rFonts w:ascii="仿宋" w:eastAsia="仿宋" w:hAnsi="仿宋" w:cs="仿宋" w:hint="eastAsia"/>
          <w:sz w:val="28"/>
          <w:szCs w:val="28"/>
        </w:rPr>
        <w:t>含承诺</w:t>
      </w:r>
      <w:proofErr w:type="gramEnd"/>
      <w:r>
        <w:rPr>
          <w:rFonts w:ascii="仿宋" w:eastAsia="仿宋" w:hAnsi="仿宋" w:cs="仿宋" w:hint="eastAsia"/>
          <w:sz w:val="28"/>
          <w:szCs w:val="28"/>
        </w:rPr>
        <w:t>制发证）、变更、</w:t>
      </w:r>
      <w:r>
        <w:rPr>
          <w:rFonts w:ascii="仿宋" w:eastAsia="仿宋" w:hAnsi="仿宋" w:cs="仿宋" w:hint="eastAsia"/>
          <w:bCs/>
          <w:sz w:val="28"/>
          <w:szCs w:val="28"/>
        </w:rPr>
        <w:t>注销、补发</w:t>
      </w:r>
      <w:r>
        <w:rPr>
          <w:rFonts w:ascii="仿宋" w:eastAsia="仿宋" w:hAnsi="仿宋" w:cs="仿宋" w:hint="eastAsia"/>
          <w:sz w:val="28"/>
          <w:szCs w:val="28"/>
        </w:rPr>
        <w:t>等。</w:t>
      </w:r>
    </w:p>
    <w:p w:rsidR="001654DA" w:rsidRDefault="0043552A" w:rsidP="005C7EC4">
      <w:pPr>
        <w:spacing w:line="500" w:lineRule="exact"/>
        <w:ind w:firstLineChars="200" w:firstLine="564"/>
        <w:rPr>
          <w:rFonts w:ascii="仿宋" w:eastAsia="仿宋" w:hAnsi="仿宋" w:cs="仿宋"/>
          <w:bCs/>
          <w:sz w:val="28"/>
          <w:szCs w:val="28"/>
        </w:rPr>
      </w:pPr>
      <w:r>
        <w:rPr>
          <w:rFonts w:ascii="仿宋" w:eastAsia="仿宋" w:hAnsi="仿宋" w:cs="仿宋" w:hint="eastAsia"/>
          <w:b/>
          <w:sz w:val="28"/>
          <w:szCs w:val="28"/>
        </w:rPr>
        <w:t xml:space="preserve">第三条　</w:t>
      </w:r>
      <w:r>
        <w:rPr>
          <w:rFonts w:ascii="仿宋" w:eastAsia="仿宋" w:hAnsi="仿宋" w:cs="仿宋" w:hint="eastAsia"/>
          <w:bCs/>
          <w:sz w:val="28"/>
          <w:szCs w:val="28"/>
        </w:rPr>
        <w:t>各市场监督管理所（以下简称“各所”）按照</w:t>
      </w:r>
      <w:r>
        <w:rPr>
          <w:rFonts w:ascii="仿宋" w:eastAsia="仿宋" w:hAnsi="仿宋" w:cs="仿宋" w:hint="eastAsia"/>
          <w:sz w:val="28"/>
          <w:szCs w:val="28"/>
        </w:rPr>
        <w:t>有关文件要求依法依规</w:t>
      </w:r>
      <w:r>
        <w:rPr>
          <w:rFonts w:ascii="仿宋" w:eastAsia="仿宋" w:hAnsi="仿宋" w:cs="仿宋" w:hint="eastAsia"/>
          <w:bCs/>
          <w:sz w:val="28"/>
          <w:szCs w:val="28"/>
        </w:rPr>
        <w:t>对药品经营实施许可。</w:t>
      </w:r>
    </w:p>
    <w:p w:rsidR="001654DA" w:rsidRDefault="0043552A" w:rsidP="005C7EC4">
      <w:pPr>
        <w:spacing w:line="500" w:lineRule="exact"/>
        <w:ind w:firstLineChars="200" w:firstLine="564"/>
        <w:rPr>
          <w:rFonts w:ascii="仿宋" w:eastAsia="仿宋" w:hAnsi="仿宋" w:cs="仿宋"/>
          <w:b/>
          <w:sz w:val="28"/>
          <w:szCs w:val="28"/>
        </w:rPr>
      </w:pPr>
      <w:r>
        <w:rPr>
          <w:rFonts w:ascii="仿宋" w:eastAsia="仿宋" w:hAnsi="仿宋" w:cs="仿宋" w:hint="eastAsia"/>
          <w:b/>
          <w:sz w:val="28"/>
          <w:szCs w:val="28"/>
        </w:rPr>
        <w:t xml:space="preserve">第四条  </w:t>
      </w:r>
      <w:r>
        <w:rPr>
          <w:rFonts w:ascii="仿宋" w:eastAsia="仿宋" w:hAnsi="仿宋" w:cs="仿宋" w:hint="eastAsia"/>
          <w:bCs/>
          <w:sz w:val="28"/>
          <w:szCs w:val="28"/>
        </w:rPr>
        <w:t>各所负责</w:t>
      </w:r>
      <w:r w:rsidR="00A97853">
        <w:rPr>
          <w:rFonts w:ascii="仿宋" w:eastAsia="仿宋" w:hAnsi="仿宋" w:cs="仿宋" w:hint="eastAsia"/>
          <w:bCs/>
          <w:sz w:val="28"/>
          <w:szCs w:val="28"/>
        </w:rPr>
        <w:t>各自</w:t>
      </w:r>
      <w:r>
        <w:rPr>
          <w:rFonts w:ascii="仿宋" w:eastAsia="仿宋" w:hAnsi="仿宋" w:cs="仿宋" w:hint="eastAsia"/>
          <w:bCs/>
          <w:sz w:val="28"/>
          <w:szCs w:val="28"/>
        </w:rPr>
        <w:t>辖区内药品经营许可办理工作，登记</w:t>
      </w:r>
      <w:proofErr w:type="gramStart"/>
      <w:r>
        <w:rPr>
          <w:rFonts w:ascii="仿宋" w:eastAsia="仿宋" w:hAnsi="仿宋" w:cs="仿宋" w:hint="eastAsia"/>
          <w:bCs/>
          <w:sz w:val="28"/>
          <w:szCs w:val="28"/>
        </w:rPr>
        <w:t>注册股</w:t>
      </w:r>
      <w:proofErr w:type="gramEnd"/>
      <w:r>
        <w:rPr>
          <w:rFonts w:ascii="仿宋" w:eastAsia="仿宋" w:hAnsi="仿宋" w:cs="仿宋" w:hint="eastAsia"/>
          <w:bCs/>
          <w:sz w:val="28"/>
          <w:szCs w:val="28"/>
        </w:rPr>
        <w:t>负责沙坪街道辖区内药品经营许可的受理、发证办结工作。其中药品</w:t>
      </w:r>
      <w:r w:rsidR="00606E6D">
        <w:rPr>
          <w:rFonts w:ascii="仿宋" w:eastAsia="仿宋" w:hAnsi="仿宋" w:cs="仿宋" w:hint="eastAsia"/>
          <w:bCs/>
          <w:sz w:val="28"/>
          <w:szCs w:val="28"/>
        </w:rPr>
        <w:t>零售</w:t>
      </w:r>
      <w:r>
        <w:rPr>
          <w:rFonts w:ascii="仿宋" w:eastAsia="仿宋" w:hAnsi="仿宋" w:cs="仿宋" w:hint="eastAsia"/>
          <w:bCs/>
          <w:sz w:val="28"/>
          <w:szCs w:val="28"/>
        </w:rPr>
        <w:t>企业换发、变更、注销、补发业务由各监管所办理；新开办</w:t>
      </w:r>
      <w:r w:rsidR="00606E6D">
        <w:rPr>
          <w:rFonts w:ascii="仿宋" w:eastAsia="仿宋" w:hAnsi="仿宋" w:cs="仿宋" w:hint="eastAsia"/>
          <w:bCs/>
          <w:sz w:val="28"/>
          <w:szCs w:val="28"/>
        </w:rPr>
        <w:t>零售</w:t>
      </w:r>
      <w:r>
        <w:rPr>
          <w:rFonts w:ascii="仿宋" w:eastAsia="仿宋" w:hAnsi="仿宋" w:cs="仿宋" w:hint="eastAsia"/>
          <w:bCs/>
          <w:sz w:val="28"/>
          <w:szCs w:val="28"/>
        </w:rPr>
        <w:t>企业由药品和医疗器械监督管理股（以下简称“药械股”）会同辖区所负责核查现场，现场核查通过后，</w:t>
      </w:r>
      <w:r w:rsidR="00C75978">
        <w:rPr>
          <w:rFonts w:ascii="仿宋" w:eastAsia="仿宋" w:hAnsi="仿宋" w:cs="仿宋" w:hint="eastAsia"/>
          <w:bCs/>
          <w:sz w:val="28"/>
          <w:szCs w:val="28"/>
        </w:rPr>
        <w:t>由药械股接收所有许可资料，审核后由分管副局长审批，并通知辖区所或</w:t>
      </w:r>
      <w:r>
        <w:rPr>
          <w:rFonts w:ascii="仿宋" w:eastAsia="仿宋" w:hAnsi="仿宋" w:cs="仿宋" w:hint="eastAsia"/>
          <w:bCs/>
          <w:sz w:val="28"/>
          <w:szCs w:val="28"/>
        </w:rPr>
        <w:t>登记</w:t>
      </w:r>
      <w:proofErr w:type="gramStart"/>
      <w:r>
        <w:rPr>
          <w:rFonts w:ascii="仿宋" w:eastAsia="仿宋" w:hAnsi="仿宋" w:cs="仿宋" w:hint="eastAsia"/>
          <w:bCs/>
          <w:sz w:val="28"/>
          <w:szCs w:val="28"/>
        </w:rPr>
        <w:t>注册股</w:t>
      </w:r>
      <w:proofErr w:type="gramEnd"/>
      <w:r>
        <w:rPr>
          <w:rFonts w:ascii="仿宋" w:eastAsia="仿宋" w:hAnsi="仿宋" w:cs="仿宋" w:hint="eastAsia"/>
          <w:bCs/>
          <w:sz w:val="28"/>
          <w:szCs w:val="28"/>
        </w:rPr>
        <w:t>发证办结。</w:t>
      </w:r>
    </w:p>
    <w:p w:rsidR="001654DA" w:rsidRDefault="0043552A" w:rsidP="005C7EC4">
      <w:pPr>
        <w:spacing w:line="500" w:lineRule="exact"/>
        <w:ind w:firstLineChars="200" w:firstLine="564"/>
        <w:rPr>
          <w:rFonts w:ascii="仿宋" w:eastAsia="仿宋" w:hAnsi="仿宋" w:cs="仿宋"/>
          <w:bCs/>
          <w:sz w:val="28"/>
          <w:szCs w:val="28"/>
        </w:rPr>
      </w:pPr>
      <w:r>
        <w:rPr>
          <w:rFonts w:ascii="仿宋" w:eastAsia="仿宋" w:hAnsi="仿宋" w:cs="仿宋" w:hint="eastAsia"/>
          <w:b/>
          <w:sz w:val="28"/>
          <w:szCs w:val="28"/>
        </w:rPr>
        <w:t xml:space="preserve">第五条  </w:t>
      </w:r>
      <w:r>
        <w:rPr>
          <w:rFonts w:ascii="仿宋" w:eastAsia="仿宋" w:hAnsi="仿宋" w:cs="仿宋" w:hint="eastAsia"/>
          <w:bCs/>
          <w:sz w:val="28"/>
          <w:szCs w:val="28"/>
        </w:rPr>
        <w:t>各所和登记</w:t>
      </w:r>
      <w:proofErr w:type="gramStart"/>
      <w:r>
        <w:rPr>
          <w:rFonts w:ascii="仿宋" w:eastAsia="仿宋" w:hAnsi="仿宋" w:cs="仿宋" w:hint="eastAsia"/>
          <w:bCs/>
          <w:sz w:val="28"/>
          <w:szCs w:val="28"/>
        </w:rPr>
        <w:t>注册股</w:t>
      </w:r>
      <w:proofErr w:type="gramEnd"/>
      <w:r w:rsidR="006C5635">
        <w:rPr>
          <w:rFonts w:ascii="仿宋" w:eastAsia="仿宋" w:hAnsi="仿宋" w:cs="仿宋" w:hint="eastAsia"/>
          <w:bCs/>
          <w:sz w:val="28"/>
          <w:szCs w:val="28"/>
        </w:rPr>
        <w:t>应当</w:t>
      </w:r>
      <w:r>
        <w:rPr>
          <w:rFonts w:ascii="仿宋" w:eastAsia="仿宋" w:hAnsi="仿宋" w:cs="仿宋" w:hint="eastAsia"/>
          <w:bCs/>
          <w:sz w:val="28"/>
          <w:szCs w:val="28"/>
        </w:rPr>
        <w:t>使用“智慧食药监地市许可”系统进行受理录入。对受理范围内的申报材料进行形式核对，申请材料不齐全或者不符合法定形式的，应当当场或者在5个工作日内一次告知申请人需要补正的全部内容。当场告知的，应当将申请材料退回申请人；在5个工作日内告知的，应当收取申请材料并出具收到申请材料的凭据。</w:t>
      </w:r>
    </w:p>
    <w:p w:rsidR="001654DA" w:rsidRDefault="0043552A" w:rsidP="005C7EC4">
      <w:pPr>
        <w:spacing w:line="500" w:lineRule="exact"/>
        <w:ind w:firstLineChars="200" w:firstLine="564"/>
        <w:rPr>
          <w:rFonts w:ascii="仿宋" w:eastAsia="仿宋" w:hAnsi="仿宋" w:cs="仿宋"/>
          <w:bCs/>
          <w:sz w:val="28"/>
          <w:szCs w:val="28"/>
        </w:rPr>
      </w:pPr>
      <w:r>
        <w:rPr>
          <w:rFonts w:ascii="仿宋" w:eastAsia="仿宋" w:hAnsi="仿宋" w:cs="仿宋" w:hint="eastAsia"/>
          <w:b/>
          <w:sz w:val="28"/>
          <w:szCs w:val="28"/>
        </w:rPr>
        <w:lastRenderedPageBreak/>
        <w:t xml:space="preserve">第六条  </w:t>
      </w:r>
      <w:r>
        <w:rPr>
          <w:rFonts w:ascii="仿宋" w:eastAsia="仿宋" w:hAnsi="仿宋" w:cs="仿宋" w:hint="eastAsia"/>
          <w:bCs/>
          <w:sz w:val="28"/>
          <w:szCs w:val="28"/>
        </w:rPr>
        <w:t>申请材料齐全、符合法定形式，或者申请人按照要求提交全部补正材料的，各所和登记</w:t>
      </w:r>
      <w:proofErr w:type="gramStart"/>
      <w:r>
        <w:rPr>
          <w:rFonts w:ascii="仿宋" w:eastAsia="仿宋" w:hAnsi="仿宋" w:cs="仿宋" w:hint="eastAsia"/>
          <w:bCs/>
          <w:sz w:val="28"/>
          <w:szCs w:val="28"/>
        </w:rPr>
        <w:t>注册股</w:t>
      </w:r>
      <w:proofErr w:type="gramEnd"/>
      <w:r>
        <w:rPr>
          <w:rFonts w:ascii="仿宋" w:eastAsia="仿宋" w:hAnsi="仿宋" w:cs="仿宋" w:hint="eastAsia"/>
          <w:bCs/>
          <w:sz w:val="28"/>
          <w:szCs w:val="28"/>
        </w:rPr>
        <w:t>应当受理药品经营许可申请。对申请人提出的申请决定予以受理的，应当出具受理通知书；决定不予受理的，应当出具不予受理通知书，说明不予受理的理由，并告知申请人依法享有申请行政复议或者提起行政诉讼的权利。</w:t>
      </w:r>
    </w:p>
    <w:p w:rsidR="001654DA" w:rsidRDefault="0043552A" w:rsidP="005C7EC4">
      <w:pPr>
        <w:adjustRightInd w:val="0"/>
        <w:snapToGrid w:val="0"/>
        <w:spacing w:line="500" w:lineRule="exact"/>
        <w:ind w:firstLineChars="200" w:firstLine="564"/>
        <w:rPr>
          <w:rFonts w:ascii="仿宋" w:eastAsia="仿宋" w:hAnsi="仿宋" w:cs="仿宋"/>
          <w:bCs/>
          <w:sz w:val="28"/>
          <w:szCs w:val="28"/>
        </w:rPr>
      </w:pPr>
      <w:r>
        <w:rPr>
          <w:rFonts w:ascii="仿宋" w:eastAsia="仿宋" w:hAnsi="仿宋" w:cs="仿宋" w:hint="eastAsia"/>
          <w:b/>
          <w:sz w:val="28"/>
          <w:szCs w:val="28"/>
        </w:rPr>
        <w:t xml:space="preserve">第七条  </w:t>
      </w:r>
      <w:r>
        <w:rPr>
          <w:rFonts w:ascii="仿宋" w:eastAsia="仿宋" w:hAnsi="仿宋" w:cs="仿宋" w:hint="eastAsia"/>
          <w:bCs/>
          <w:sz w:val="28"/>
          <w:szCs w:val="28"/>
        </w:rPr>
        <w:t>各所和登记</w:t>
      </w:r>
      <w:proofErr w:type="gramStart"/>
      <w:r>
        <w:rPr>
          <w:rFonts w:ascii="仿宋" w:eastAsia="仿宋" w:hAnsi="仿宋" w:cs="仿宋" w:hint="eastAsia"/>
          <w:bCs/>
          <w:sz w:val="28"/>
          <w:szCs w:val="28"/>
        </w:rPr>
        <w:t>注册股</w:t>
      </w:r>
      <w:proofErr w:type="gramEnd"/>
      <w:r>
        <w:rPr>
          <w:rFonts w:ascii="仿宋" w:eastAsia="仿宋" w:hAnsi="仿宋" w:cs="仿宋" w:hint="eastAsia"/>
          <w:bCs/>
          <w:sz w:val="28"/>
          <w:szCs w:val="28"/>
        </w:rPr>
        <w:t>对资料进行审查、受理，并在受理后立即通知各所承办人员。</w:t>
      </w:r>
    </w:p>
    <w:p w:rsidR="001654DA" w:rsidRDefault="0043552A" w:rsidP="005C7EC4">
      <w:pPr>
        <w:widowControl/>
        <w:shd w:val="clear" w:color="auto" w:fill="FFFFFF"/>
        <w:spacing w:line="500" w:lineRule="exact"/>
        <w:ind w:firstLineChars="200" w:firstLine="564"/>
        <w:jc w:val="left"/>
        <w:rPr>
          <w:rFonts w:ascii="仿宋" w:eastAsia="仿宋" w:hAnsi="仿宋" w:cs="仿宋"/>
          <w:snapToGrid w:val="0"/>
          <w:kern w:val="0"/>
          <w:sz w:val="28"/>
          <w:szCs w:val="28"/>
        </w:rPr>
      </w:pPr>
      <w:r>
        <w:rPr>
          <w:rFonts w:ascii="仿宋" w:eastAsia="仿宋" w:hAnsi="仿宋" w:cs="仿宋" w:hint="eastAsia"/>
          <w:b/>
          <w:sz w:val="28"/>
          <w:szCs w:val="28"/>
        </w:rPr>
        <w:t xml:space="preserve">第八条  </w:t>
      </w:r>
      <w:r>
        <w:rPr>
          <w:rFonts w:ascii="仿宋" w:eastAsia="仿宋" w:hAnsi="仿宋" w:cs="仿宋" w:hint="eastAsia"/>
          <w:snapToGrid w:val="0"/>
          <w:kern w:val="0"/>
          <w:sz w:val="28"/>
          <w:szCs w:val="28"/>
        </w:rPr>
        <w:t>各所收到申请材料后，需要对申请材料的实质内容进行核实。若是新开办企业的，各所应当在限定时间内，及时会同药械股进行现场核查。现场核查人员不得少于2人。核查人员应当出示有效证件，填写相关现场核查表格，经申请人核对无误后，由核查人员和申请人在相关表格上签名或者盖章。申请人拒绝签名或者盖章的，核查人员应当注明情况。</w:t>
      </w:r>
    </w:p>
    <w:p w:rsidR="001654DA" w:rsidRDefault="0043552A" w:rsidP="005C7EC4">
      <w:pPr>
        <w:adjustRightInd w:val="0"/>
        <w:snapToGrid w:val="0"/>
        <w:spacing w:line="500" w:lineRule="exact"/>
        <w:ind w:firstLineChars="200" w:firstLine="562"/>
        <w:rPr>
          <w:rFonts w:ascii="仿宋" w:eastAsia="仿宋" w:hAnsi="仿宋" w:cs="仿宋"/>
          <w:snapToGrid w:val="0"/>
          <w:kern w:val="0"/>
          <w:sz w:val="28"/>
          <w:szCs w:val="28"/>
        </w:rPr>
      </w:pPr>
      <w:r>
        <w:rPr>
          <w:rFonts w:ascii="仿宋" w:eastAsia="仿宋" w:hAnsi="仿宋" w:cs="仿宋" w:hint="eastAsia"/>
          <w:snapToGrid w:val="0"/>
          <w:kern w:val="0"/>
          <w:sz w:val="28"/>
          <w:szCs w:val="28"/>
        </w:rPr>
        <w:t>对符合许可条件的，属于</w:t>
      </w:r>
      <w:r>
        <w:rPr>
          <w:rFonts w:ascii="仿宋" w:eastAsia="仿宋" w:hAnsi="仿宋" w:cs="仿宋" w:hint="eastAsia"/>
          <w:bCs/>
          <w:sz w:val="28"/>
          <w:szCs w:val="28"/>
        </w:rPr>
        <w:t>药品经营企业换发、变更、注销、补发业务的，由各所审批办结</w:t>
      </w:r>
      <w:r>
        <w:rPr>
          <w:rFonts w:ascii="仿宋" w:eastAsia="仿宋" w:hAnsi="仿宋" w:cs="仿宋" w:hint="eastAsia"/>
          <w:snapToGrid w:val="0"/>
          <w:kern w:val="0"/>
          <w:sz w:val="28"/>
          <w:szCs w:val="28"/>
        </w:rPr>
        <w:t>。</w:t>
      </w:r>
    </w:p>
    <w:p w:rsidR="001654DA" w:rsidRDefault="0043552A" w:rsidP="005C7EC4">
      <w:pPr>
        <w:adjustRightInd w:val="0"/>
        <w:snapToGrid w:val="0"/>
        <w:spacing w:line="500" w:lineRule="exact"/>
        <w:ind w:firstLineChars="200" w:firstLine="562"/>
        <w:rPr>
          <w:rFonts w:ascii="仿宋" w:eastAsia="仿宋" w:hAnsi="仿宋" w:cs="仿宋"/>
          <w:snapToGrid w:val="0"/>
          <w:color w:val="FF0000"/>
          <w:kern w:val="0"/>
          <w:sz w:val="28"/>
          <w:szCs w:val="28"/>
        </w:rPr>
      </w:pPr>
      <w:r>
        <w:rPr>
          <w:rFonts w:ascii="仿宋" w:eastAsia="仿宋" w:hAnsi="仿宋" w:cs="仿宋" w:hint="eastAsia"/>
          <w:snapToGrid w:val="0"/>
          <w:kern w:val="0"/>
          <w:sz w:val="28"/>
          <w:szCs w:val="28"/>
        </w:rPr>
        <w:t>对不符合许可条件的，应当及时</w:t>
      </w:r>
      <w:proofErr w:type="gramStart"/>
      <w:r>
        <w:rPr>
          <w:rFonts w:ascii="仿宋" w:eastAsia="仿宋" w:hAnsi="仿宋" w:cs="仿宋" w:hint="eastAsia"/>
          <w:snapToGrid w:val="0"/>
          <w:kern w:val="0"/>
          <w:sz w:val="28"/>
          <w:szCs w:val="28"/>
        </w:rPr>
        <w:t>作出</w:t>
      </w:r>
      <w:proofErr w:type="gramEnd"/>
      <w:r>
        <w:rPr>
          <w:rFonts w:ascii="仿宋" w:eastAsia="仿宋" w:hAnsi="仿宋" w:cs="仿宋" w:hint="eastAsia"/>
          <w:snapToGrid w:val="0"/>
          <w:kern w:val="0"/>
          <w:sz w:val="28"/>
          <w:szCs w:val="28"/>
        </w:rPr>
        <w:t>不予许可的书面决定并说明理由，同时告知申请人依法享有申请行政复议或者提起行政诉讼的权利。</w:t>
      </w:r>
    </w:p>
    <w:p w:rsidR="001654DA" w:rsidRDefault="0043552A">
      <w:pPr>
        <w:adjustRightInd w:val="0"/>
        <w:snapToGrid w:val="0"/>
        <w:spacing w:line="500" w:lineRule="exact"/>
        <w:rPr>
          <w:rFonts w:ascii="仿宋" w:eastAsia="仿宋" w:hAnsi="仿宋" w:cs="仿宋"/>
          <w:snapToGrid w:val="0"/>
          <w:kern w:val="0"/>
          <w:sz w:val="28"/>
          <w:szCs w:val="28"/>
        </w:rPr>
      </w:pPr>
      <w:r>
        <w:rPr>
          <w:rFonts w:ascii="仿宋" w:eastAsia="仿宋" w:hAnsi="仿宋" w:cs="仿宋" w:hint="eastAsia"/>
          <w:b/>
          <w:sz w:val="28"/>
          <w:szCs w:val="28"/>
        </w:rPr>
        <w:t xml:space="preserve">    第九条  </w:t>
      </w:r>
      <w:r>
        <w:rPr>
          <w:rFonts w:ascii="仿宋" w:eastAsia="仿宋" w:hAnsi="仿宋" w:cs="仿宋" w:hint="eastAsia"/>
          <w:snapToGrid w:val="0"/>
          <w:kern w:val="0"/>
          <w:sz w:val="28"/>
          <w:szCs w:val="28"/>
        </w:rPr>
        <w:t>属于</w:t>
      </w:r>
      <w:r>
        <w:rPr>
          <w:rFonts w:ascii="仿宋" w:eastAsia="仿宋" w:hAnsi="仿宋" w:cs="仿宋" w:hint="eastAsia"/>
          <w:bCs/>
          <w:sz w:val="28"/>
          <w:szCs w:val="28"/>
        </w:rPr>
        <w:t>药品经营企业换发、变更、注销、补发业务的，由</w:t>
      </w:r>
      <w:r>
        <w:rPr>
          <w:rFonts w:ascii="仿宋" w:eastAsia="仿宋" w:hAnsi="仿宋" w:cs="仿宋" w:hint="eastAsia"/>
          <w:kern w:val="0"/>
          <w:sz w:val="28"/>
          <w:szCs w:val="28"/>
        </w:rPr>
        <w:t>各所负责人</w:t>
      </w:r>
      <w:r>
        <w:rPr>
          <w:rFonts w:ascii="仿宋" w:eastAsia="仿宋" w:hAnsi="仿宋" w:cs="仿宋" w:hint="eastAsia"/>
          <w:snapToGrid w:val="0"/>
          <w:kern w:val="0"/>
          <w:sz w:val="28"/>
          <w:szCs w:val="28"/>
        </w:rPr>
        <w:t>进行审批。属于</w:t>
      </w:r>
      <w:r>
        <w:rPr>
          <w:rFonts w:ascii="仿宋" w:eastAsia="仿宋" w:hAnsi="仿宋" w:cs="仿宋" w:hint="eastAsia"/>
          <w:bCs/>
          <w:sz w:val="28"/>
          <w:szCs w:val="28"/>
        </w:rPr>
        <w:t>新开办企业的，由分管副局长审批</w:t>
      </w:r>
      <w:r>
        <w:rPr>
          <w:rFonts w:ascii="仿宋" w:eastAsia="仿宋" w:hAnsi="仿宋" w:cs="仿宋" w:hint="eastAsia"/>
          <w:snapToGrid w:val="0"/>
          <w:kern w:val="0"/>
          <w:sz w:val="28"/>
          <w:szCs w:val="28"/>
        </w:rPr>
        <w:t>。</w:t>
      </w:r>
    </w:p>
    <w:p w:rsidR="001654DA" w:rsidRDefault="0043552A" w:rsidP="005C7EC4">
      <w:pPr>
        <w:adjustRightInd w:val="0"/>
        <w:snapToGrid w:val="0"/>
        <w:spacing w:line="500" w:lineRule="exact"/>
        <w:ind w:firstLineChars="200" w:firstLine="564"/>
        <w:rPr>
          <w:rFonts w:ascii="仿宋" w:eastAsia="仿宋" w:hAnsi="仿宋" w:cs="仿宋"/>
          <w:bCs/>
          <w:sz w:val="28"/>
          <w:szCs w:val="28"/>
        </w:rPr>
      </w:pPr>
      <w:r>
        <w:rPr>
          <w:rFonts w:ascii="仿宋" w:eastAsia="仿宋" w:hAnsi="仿宋" w:cs="仿宋" w:hint="eastAsia"/>
          <w:b/>
          <w:sz w:val="28"/>
          <w:szCs w:val="28"/>
        </w:rPr>
        <w:t xml:space="preserve">第十条  </w:t>
      </w:r>
      <w:r>
        <w:rPr>
          <w:rFonts w:ascii="仿宋" w:eastAsia="仿宋" w:hAnsi="仿宋" w:cs="仿宋" w:hint="eastAsia"/>
          <w:bCs/>
          <w:sz w:val="28"/>
          <w:szCs w:val="28"/>
        </w:rPr>
        <w:t>实施“申请人承诺制”的申请自受理后3个工作日内办结。</w:t>
      </w:r>
    </w:p>
    <w:p w:rsidR="001654DA" w:rsidRDefault="0043552A" w:rsidP="005C7EC4">
      <w:pPr>
        <w:adjustRightInd w:val="0"/>
        <w:snapToGrid w:val="0"/>
        <w:spacing w:line="500" w:lineRule="exact"/>
        <w:ind w:firstLineChars="200" w:firstLine="564"/>
        <w:rPr>
          <w:rFonts w:ascii="仿宋" w:eastAsia="仿宋" w:hAnsi="仿宋" w:cs="仿宋"/>
          <w:snapToGrid w:val="0"/>
          <w:kern w:val="0"/>
          <w:sz w:val="28"/>
          <w:szCs w:val="28"/>
        </w:rPr>
      </w:pPr>
      <w:r>
        <w:rPr>
          <w:rFonts w:ascii="仿宋" w:eastAsia="仿宋" w:hAnsi="仿宋" w:cs="仿宋" w:hint="eastAsia"/>
          <w:b/>
          <w:sz w:val="28"/>
          <w:szCs w:val="28"/>
        </w:rPr>
        <w:t xml:space="preserve">第十一条  </w:t>
      </w:r>
      <w:r>
        <w:rPr>
          <w:rFonts w:ascii="仿宋" w:eastAsia="仿宋" w:hAnsi="仿宋" w:cs="仿宋" w:hint="eastAsia"/>
          <w:bCs/>
          <w:sz w:val="28"/>
          <w:szCs w:val="28"/>
        </w:rPr>
        <w:t>各所和登记</w:t>
      </w:r>
      <w:proofErr w:type="gramStart"/>
      <w:r>
        <w:rPr>
          <w:rFonts w:ascii="仿宋" w:eastAsia="仿宋" w:hAnsi="仿宋" w:cs="仿宋" w:hint="eastAsia"/>
          <w:bCs/>
          <w:sz w:val="28"/>
          <w:szCs w:val="28"/>
        </w:rPr>
        <w:t>注册股</w:t>
      </w:r>
      <w:proofErr w:type="gramEnd"/>
      <w:r>
        <w:rPr>
          <w:rFonts w:ascii="仿宋" w:eastAsia="仿宋" w:hAnsi="仿宋" w:cs="仿宋" w:hint="eastAsia"/>
          <w:snapToGrid w:val="0"/>
          <w:kern w:val="0"/>
          <w:sz w:val="28"/>
          <w:szCs w:val="28"/>
        </w:rPr>
        <w:t>在</w:t>
      </w:r>
      <w:proofErr w:type="gramStart"/>
      <w:r>
        <w:rPr>
          <w:rFonts w:ascii="仿宋" w:eastAsia="仿宋" w:hAnsi="仿宋" w:cs="仿宋" w:hint="eastAsia"/>
          <w:snapToGrid w:val="0"/>
          <w:kern w:val="0"/>
          <w:sz w:val="28"/>
          <w:szCs w:val="28"/>
        </w:rPr>
        <w:t>作出</w:t>
      </w:r>
      <w:proofErr w:type="gramEnd"/>
      <w:r>
        <w:rPr>
          <w:rFonts w:ascii="仿宋" w:eastAsia="仿宋" w:hAnsi="仿宋" w:cs="仿宋" w:hint="eastAsia"/>
          <w:snapToGrid w:val="0"/>
          <w:kern w:val="0"/>
          <w:sz w:val="28"/>
          <w:szCs w:val="28"/>
        </w:rPr>
        <w:t>许可决定后5个工作日内，制作相关证照的正、副本并通知申请人领证。对审批不通过的由</w:t>
      </w:r>
      <w:r>
        <w:rPr>
          <w:rFonts w:ascii="仿宋" w:eastAsia="仿宋" w:hAnsi="仿宋" w:cs="仿宋" w:hint="eastAsia"/>
          <w:bCs/>
          <w:sz w:val="28"/>
          <w:szCs w:val="28"/>
        </w:rPr>
        <w:t>各所和登记</w:t>
      </w:r>
      <w:proofErr w:type="gramStart"/>
      <w:r>
        <w:rPr>
          <w:rFonts w:ascii="仿宋" w:eastAsia="仿宋" w:hAnsi="仿宋" w:cs="仿宋" w:hint="eastAsia"/>
          <w:bCs/>
          <w:sz w:val="28"/>
          <w:szCs w:val="28"/>
        </w:rPr>
        <w:t>注册股</w:t>
      </w:r>
      <w:proofErr w:type="gramEnd"/>
      <w:r>
        <w:rPr>
          <w:rFonts w:ascii="仿宋" w:eastAsia="仿宋" w:hAnsi="仿宋" w:cs="仿宋" w:hint="eastAsia"/>
          <w:snapToGrid w:val="0"/>
          <w:kern w:val="0"/>
          <w:sz w:val="28"/>
          <w:szCs w:val="28"/>
        </w:rPr>
        <w:t>向申请人发放《不予行政许可决定书》，并告知申请人相关权利。</w:t>
      </w:r>
    </w:p>
    <w:p w:rsidR="001654DA" w:rsidRDefault="0043552A" w:rsidP="00B01625">
      <w:pPr>
        <w:adjustRightInd w:val="0"/>
        <w:snapToGrid w:val="0"/>
        <w:spacing w:line="500" w:lineRule="exact"/>
        <w:ind w:firstLineChars="200" w:firstLine="564"/>
        <w:rPr>
          <w:rFonts w:ascii="仿宋" w:eastAsia="仿宋" w:hAnsi="仿宋" w:cs="仿宋"/>
          <w:snapToGrid w:val="0"/>
          <w:kern w:val="0"/>
          <w:sz w:val="28"/>
          <w:szCs w:val="28"/>
        </w:rPr>
      </w:pPr>
      <w:r>
        <w:rPr>
          <w:rFonts w:ascii="仿宋" w:eastAsia="仿宋" w:hAnsi="仿宋" w:cs="仿宋" w:hint="eastAsia"/>
          <w:b/>
          <w:sz w:val="28"/>
          <w:szCs w:val="28"/>
        </w:rPr>
        <w:t xml:space="preserve">第十二条  </w:t>
      </w:r>
      <w:r w:rsidR="00B01625">
        <w:rPr>
          <w:rFonts w:ascii="仿宋" w:eastAsia="仿宋" w:hAnsi="仿宋" w:cs="仿宋" w:hint="eastAsia"/>
          <w:color w:val="000000"/>
          <w:sz w:val="28"/>
          <w:szCs w:val="28"/>
        </w:rPr>
        <w:t>发证机关填写“鹤山市市场监督管理局”，公章盖在发证机关一栏上；日常监管机构填写“鹤山市市场监督管理局”；投诉举报电话填写“12315”；许可证编号由许可系统自动生成；新办和换发许可的发证日期为审批日期，有效期为5年；变更许可的发证日期为审批日期，</w:t>
      </w:r>
      <w:r w:rsidR="00B01625">
        <w:rPr>
          <w:rFonts w:ascii="仿宋" w:eastAsia="仿宋" w:hAnsi="仿宋" w:cs="仿宋" w:hint="eastAsia"/>
          <w:color w:val="000000"/>
          <w:sz w:val="28"/>
          <w:szCs w:val="28"/>
        </w:rPr>
        <w:lastRenderedPageBreak/>
        <w:t>有效期仍为初次发证的有效日期。</w:t>
      </w:r>
    </w:p>
    <w:p w:rsidR="00B01625" w:rsidRDefault="0043552A" w:rsidP="00B01625">
      <w:pPr>
        <w:adjustRightInd w:val="0"/>
        <w:snapToGrid w:val="0"/>
        <w:spacing w:line="500" w:lineRule="exact"/>
        <w:ind w:firstLineChars="200" w:firstLine="564"/>
        <w:rPr>
          <w:rFonts w:ascii="仿宋" w:eastAsia="仿宋" w:hAnsi="仿宋" w:cs="仿宋"/>
          <w:b/>
          <w:sz w:val="28"/>
          <w:szCs w:val="28"/>
        </w:rPr>
      </w:pPr>
      <w:r>
        <w:rPr>
          <w:rFonts w:ascii="仿宋" w:eastAsia="仿宋" w:hAnsi="仿宋" w:cs="仿宋" w:hint="eastAsia"/>
          <w:b/>
          <w:bCs/>
          <w:snapToGrid w:val="0"/>
          <w:kern w:val="0"/>
          <w:sz w:val="28"/>
          <w:szCs w:val="28"/>
        </w:rPr>
        <w:t xml:space="preserve">第十三条  </w:t>
      </w:r>
      <w:r>
        <w:rPr>
          <w:rFonts w:ascii="仿宋" w:eastAsia="仿宋" w:hAnsi="仿宋" w:cs="仿宋" w:hint="eastAsia"/>
          <w:bCs/>
          <w:sz w:val="28"/>
          <w:szCs w:val="28"/>
        </w:rPr>
        <w:t>加强事中事后监管</w:t>
      </w:r>
    </w:p>
    <w:p w:rsidR="00B01625" w:rsidRDefault="00B01625" w:rsidP="00633C20">
      <w:pPr>
        <w:adjustRightInd w:val="0"/>
        <w:snapToGrid w:val="0"/>
        <w:spacing w:line="500" w:lineRule="exact"/>
        <w:ind w:firstLineChars="200" w:firstLine="562"/>
        <w:rPr>
          <w:rFonts w:ascii="仿宋" w:eastAsia="仿宋" w:hAnsi="仿宋" w:cs="仿宋"/>
          <w:snapToGrid w:val="0"/>
          <w:kern w:val="0"/>
          <w:sz w:val="28"/>
          <w:szCs w:val="28"/>
        </w:rPr>
      </w:pPr>
      <w:r>
        <w:rPr>
          <w:rFonts w:ascii="仿宋" w:eastAsia="仿宋" w:hAnsi="仿宋" w:cs="仿宋" w:hint="eastAsia"/>
          <w:color w:val="000000"/>
          <w:kern w:val="0"/>
          <w:sz w:val="28"/>
          <w:szCs w:val="28"/>
        </w:rPr>
        <w:t>实施“申请人承诺制”的药品经营许可事项，各所应在许可后</w:t>
      </w:r>
      <w:r>
        <w:rPr>
          <w:rFonts w:ascii="仿宋" w:eastAsia="仿宋" w:hAnsi="仿宋" w:cs="仿宋" w:hint="eastAsia"/>
          <w:kern w:val="0"/>
          <w:sz w:val="28"/>
          <w:szCs w:val="28"/>
        </w:rPr>
        <w:t>1</w:t>
      </w:r>
      <w:r>
        <w:rPr>
          <w:rFonts w:ascii="仿宋" w:eastAsia="仿宋" w:hAnsi="仿宋" w:cs="仿宋" w:hint="eastAsia"/>
          <w:color w:val="000000"/>
          <w:kern w:val="0"/>
          <w:sz w:val="28"/>
          <w:szCs w:val="28"/>
        </w:rPr>
        <w:t>个月内完成现场核查工作，并填写</w:t>
      </w:r>
      <w:r>
        <w:rPr>
          <w:rFonts w:ascii="仿宋" w:eastAsia="仿宋" w:hAnsi="仿宋" w:cs="仿宋" w:hint="eastAsia"/>
          <w:snapToGrid w:val="0"/>
          <w:kern w:val="0"/>
          <w:sz w:val="28"/>
          <w:szCs w:val="28"/>
        </w:rPr>
        <w:t>相关现场核查表格。</w:t>
      </w:r>
    </w:p>
    <w:p w:rsidR="00B01625" w:rsidRDefault="00B01625" w:rsidP="00B01625">
      <w:pPr>
        <w:adjustRightInd w:val="0"/>
        <w:snapToGrid w:val="0"/>
        <w:spacing w:line="500" w:lineRule="exact"/>
        <w:ind w:firstLineChars="200" w:firstLine="562"/>
        <w:rPr>
          <w:rFonts w:ascii="仿宋" w:eastAsia="仿宋" w:hAnsi="仿宋" w:cs="仿宋"/>
          <w:snapToGrid w:val="0"/>
          <w:kern w:val="0"/>
          <w:sz w:val="28"/>
          <w:szCs w:val="28"/>
        </w:rPr>
      </w:pPr>
      <w:r>
        <w:rPr>
          <w:rFonts w:ascii="仿宋" w:eastAsia="仿宋" w:hAnsi="仿宋" w:cs="仿宋" w:hint="eastAsia"/>
          <w:snapToGrid w:val="0"/>
          <w:kern w:val="0"/>
          <w:sz w:val="28"/>
          <w:szCs w:val="28"/>
        </w:rPr>
        <w:t>各所应加强对辖区内药品经营企业的日常监管，督促经营者落实质量安全主体责任，并填写相关日常检查表格，做好档案管理工作。</w:t>
      </w:r>
    </w:p>
    <w:p w:rsidR="00091F5F" w:rsidRPr="00091F5F" w:rsidRDefault="0043552A" w:rsidP="00091F5F">
      <w:pPr>
        <w:widowControl/>
        <w:spacing w:line="500" w:lineRule="exact"/>
        <w:ind w:firstLineChars="200" w:firstLine="564"/>
        <w:rPr>
          <w:rFonts w:ascii="仿宋" w:eastAsia="仿宋" w:hAnsi="仿宋" w:cs="仿宋"/>
          <w:color w:val="000000"/>
          <w:sz w:val="28"/>
          <w:szCs w:val="28"/>
        </w:rPr>
      </w:pPr>
      <w:r>
        <w:rPr>
          <w:rFonts w:ascii="仿宋" w:eastAsia="仿宋" w:hAnsi="仿宋" w:cs="仿宋" w:hint="eastAsia"/>
          <w:b/>
          <w:bCs/>
          <w:snapToGrid w:val="0"/>
          <w:kern w:val="0"/>
          <w:sz w:val="28"/>
          <w:szCs w:val="28"/>
        </w:rPr>
        <w:t>第十四条</w:t>
      </w:r>
      <w:r w:rsidR="000D5E11">
        <w:rPr>
          <w:rFonts w:ascii="仿宋" w:eastAsia="仿宋" w:hAnsi="仿宋" w:cs="仿宋" w:hint="eastAsia"/>
          <w:b/>
          <w:bCs/>
          <w:snapToGrid w:val="0"/>
          <w:kern w:val="0"/>
          <w:sz w:val="28"/>
          <w:szCs w:val="28"/>
        </w:rPr>
        <w:t xml:space="preserve"> </w:t>
      </w:r>
      <w:r w:rsidR="00091F5F" w:rsidRPr="00091F5F">
        <w:rPr>
          <w:rFonts w:ascii="仿宋" w:eastAsia="仿宋" w:hAnsi="仿宋" w:cs="仿宋"/>
          <w:color w:val="000000"/>
          <w:sz w:val="28"/>
          <w:szCs w:val="28"/>
        </w:rPr>
        <w:t>第二类医疗器械备案</w:t>
      </w:r>
      <w:r w:rsidR="006C5635">
        <w:rPr>
          <w:rFonts w:ascii="仿宋" w:eastAsia="仿宋" w:hAnsi="仿宋" w:cs="仿宋" w:hint="eastAsia"/>
          <w:bCs/>
          <w:sz w:val="28"/>
          <w:szCs w:val="28"/>
        </w:rPr>
        <w:t>应当</w:t>
      </w:r>
      <w:r w:rsidR="001A73E2">
        <w:rPr>
          <w:rFonts w:ascii="仿宋" w:eastAsia="仿宋" w:hAnsi="仿宋" w:cs="仿宋" w:hint="eastAsia"/>
          <w:bCs/>
          <w:sz w:val="28"/>
          <w:szCs w:val="28"/>
        </w:rPr>
        <w:t>使用</w:t>
      </w:r>
      <w:r w:rsidR="00091F5F" w:rsidRPr="00091F5F">
        <w:rPr>
          <w:rFonts w:ascii="仿宋" w:eastAsia="仿宋" w:hAnsi="仿宋" w:cs="仿宋"/>
          <w:color w:val="000000"/>
          <w:sz w:val="28"/>
          <w:szCs w:val="28"/>
        </w:rPr>
        <w:t>“广东智慧食药监地市许可”</w:t>
      </w:r>
      <w:r w:rsidR="00237E3B">
        <w:rPr>
          <w:rFonts w:ascii="仿宋" w:eastAsia="仿宋" w:hAnsi="仿宋" w:cs="仿宋"/>
          <w:color w:val="000000"/>
          <w:sz w:val="28"/>
          <w:szCs w:val="28"/>
        </w:rPr>
        <w:t>系统</w:t>
      </w:r>
      <w:r w:rsidR="00091F5F" w:rsidRPr="00091F5F">
        <w:rPr>
          <w:rFonts w:ascii="仿宋" w:eastAsia="仿宋" w:hAnsi="仿宋" w:cs="仿宋"/>
          <w:color w:val="000000"/>
          <w:sz w:val="28"/>
          <w:szCs w:val="28"/>
        </w:rPr>
        <w:t>办理，由各监管所、登记</w:t>
      </w:r>
      <w:proofErr w:type="gramStart"/>
      <w:r w:rsidR="00091F5F" w:rsidRPr="00091F5F">
        <w:rPr>
          <w:rFonts w:ascii="仿宋" w:eastAsia="仿宋" w:hAnsi="仿宋" w:cs="仿宋"/>
          <w:color w:val="000000"/>
          <w:sz w:val="28"/>
          <w:szCs w:val="28"/>
        </w:rPr>
        <w:t>注册股</w:t>
      </w:r>
      <w:r w:rsidR="00E813D0">
        <w:rPr>
          <w:rFonts w:ascii="仿宋" w:eastAsia="仿宋" w:hAnsi="仿宋" w:cs="仿宋" w:hint="eastAsia"/>
          <w:color w:val="000000"/>
          <w:sz w:val="28"/>
          <w:szCs w:val="28"/>
        </w:rPr>
        <w:t>接收</w:t>
      </w:r>
      <w:proofErr w:type="gramEnd"/>
      <w:r w:rsidR="00E813D0">
        <w:rPr>
          <w:rFonts w:ascii="仿宋" w:eastAsia="仿宋" w:hAnsi="仿宋" w:cs="仿宋" w:hint="eastAsia"/>
          <w:color w:val="000000"/>
          <w:sz w:val="28"/>
          <w:szCs w:val="28"/>
        </w:rPr>
        <w:t>资料，</w:t>
      </w:r>
      <w:r w:rsidR="005610AA">
        <w:rPr>
          <w:rFonts w:ascii="仿宋" w:eastAsia="仿宋" w:hAnsi="仿宋" w:cs="仿宋" w:hint="eastAsia"/>
          <w:color w:val="000000"/>
          <w:sz w:val="28"/>
          <w:szCs w:val="28"/>
        </w:rPr>
        <w:t>并</w:t>
      </w:r>
      <w:bookmarkStart w:id="0" w:name="_GoBack"/>
      <w:bookmarkEnd w:id="0"/>
      <w:r w:rsidR="00E813D0" w:rsidRPr="00E813D0">
        <w:rPr>
          <w:rFonts w:ascii="仿宋" w:eastAsia="仿宋" w:hAnsi="仿宋" w:cs="仿宋" w:hint="eastAsia"/>
          <w:color w:val="000000"/>
          <w:sz w:val="28"/>
          <w:szCs w:val="28"/>
        </w:rPr>
        <w:t>应当场对备案材料完整性进行核对，符合规定条件的予以备案，发给第二类医疗器械经营备案凭证</w:t>
      </w:r>
      <w:r w:rsidR="0060001A">
        <w:rPr>
          <w:rFonts w:ascii="仿宋" w:eastAsia="仿宋" w:hAnsi="仿宋" w:cs="仿宋"/>
          <w:color w:val="000000"/>
          <w:sz w:val="28"/>
          <w:szCs w:val="28"/>
        </w:rPr>
        <w:t>，证号由系统自动生成，</w:t>
      </w:r>
      <w:r w:rsidR="0052751E">
        <w:rPr>
          <w:rFonts w:ascii="仿宋" w:eastAsia="仿宋" w:hAnsi="仿宋" w:cs="仿宋" w:hint="eastAsia"/>
          <w:color w:val="000000"/>
          <w:sz w:val="28"/>
          <w:szCs w:val="28"/>
        </w:rPr>
        <w:t>各监管所</w:t>
      </w:r>
      <w:r w:rsidR="00091F5F" w:rsidRPr="00091F5F">
        <w:rPr>
          <w:rFonts w:ascii="仿宋" w:eastAsia="仿宋" w:hAnsi="仿宋" w:cs="仿宋"/>
          <w:color w:val="000000"/>
          <w:sz w:val="28"/>
          <w:szCs w:val="28"/>
        </w:rPr>
        <w:t>在一个月内完成现场核查。</w:t>
      </w:r>
    </w:p>
    <w:p w:rsidR="001654DA" w:rsidRDefault="000D5E11" w:rsidP="000D5E11">
      <w:pPr>
        <w:widowControl/>
        <w:spacing w:line="500" w:lineRule="exact"/>
        <w:ind w:firstLineChars="200" w:firstLine="564"/>
        <w:rPr>
          <w:rFonts w:ascii="仿宋" w:eastAsia="仿宋" w:hAnsi="仿宋" w:cs="仿宋"/>
          <w:color w:val="000000"/>
          <w:sz w:val="28"/>
          <w:szCs w:val="28"/>
        </w:rPr>
      </w:pPr>
      <w:r>
        <w:rPr>
          <w:rFonts w:ascii="仿宋" w:eastAsia="仿宋" w:hAnsi="仿宋" w:cs="仿宋" w:hint="eastAsia"/>
          <w:b/>
          <w:bCs/>
          <w:snapToGrid w:val="0"/>
          <w:kern w:val="0"/>
          <w:sz w:val="28"/>
          <w:szCs w:val="28"/>
        </w:rPr>
        <w:t xml:space="preserve">第十五条 </w:t>
      </w:r>
      <w:r w:rsidR="0043552A">
        <w:rPr>
          <w:rFonts w:ascii="仿宋" w:eastAsia="仿宋" w:hAnsi="仿宋" w:cs="仿宋" w:hint="eastAsia"/>
          <w:color w:val="000000"/>
          <w:sz w:val="28"/>
          <w:szCs w:val="28"/>
        </w:rPr>
        <w:t>各所许可办结后，每月底前将许可资料交药械股汇总。药械股汇总后交局档案室归档。</w:t>
      </w:r>
    </w:p>
    <w:p w:rsidR="001654DA" w:rsidRDefault="000D5E11" w:rsidP="005C7EC4">
      <w:pPr>
        <w:widowControl/>
        <w:spacing w:line="500" w:lineRule="exact"/>
        <w:ind w:firstLineChars="200" w:firstLine="564"/>
        <w:rPr>
          <w:rFonts w:ascii="仿宋" w:eastAsia="仿宋" w:hAnsi="仿宋" w:cs="仿宋"/>
          <w:color w:val="000000"/>
          <w:sz w:val="28"/>
          <w:szCs w:val="28"/>
        </w:rPr>
      </w:pPr>
      <w:r>
        <w:rPr>
          <w:rFonts w:ascii="仿宋" w:eastAsia="仿宋" w:hAnsi="仿宋" w:cs="仿宋" w:hint="eastAsia"/>
          <w:b/>
          <w:bCs/>
          <w:snapToGrid w:val="0"/>
          <w:kern w:val="0"/>
          <w:sz w:val="28"/>
          <w:szCs w:val="28"/>
        </w:rPr>
        <w:t xml:space="preserve">第十六条 </w:t>
      </w:r>
      <w:r w:rsidR="0043552A">
        <w:rPr>
          <w:rFonts w:ascii="仿宋" w:eastAsia="仿宋" w:hAnsi="仿宋" w:cs="仿宋" w:hint="eastAsia"/>
          <w:color w:val="000000"/>
          <w:sz w:val="28"/>
          <w:szCs w:val="28"/>
        </w:rPr>
        <w:t>药械股应根据法律法规及政策的变化及时对药品经营许可办理工作制度进行更新或修改。</w:t>
      </w:r>
    </w:p>
    <w:p w:rsidR="001654DA" w:rsidRDefault="000D5E11" w:rsidP="001654DA">
      <w:pPr>
        <w:widowControl/>
        <w:spacing w:line="500" w:lineRule="exact"/>
        <w:ind w:firstLineChars="200" w:firstLine="564"/>
        <w:rPr>
          <w:rFonts w:ascii="仿宋" w:eastAsia="仿宋" w:hAnsi="仿宋" w:cs="仿宋"/>
          <w:color w:val="000000"/>
          <w:sz w:val="28"/>
          <w:szCs w:val="28"/>
        </w:rPr>
      </w:pPr>
      <w:r>
        <w:rPr>
          <w:rFonts w:ascii="仿宋" w:eastAsia="仿宋" w:hAnsi="仿宋" w:cs="仿宋" w:hint="eastAsia"/>
          <w:b/>
          <w:bCs/>
          <w:snapToGrid w:val="0"/>
          <w:kern w:val="0"/>
          <w:sz w:val="28"/>
          <w:szCs w:val="28"/>
        </w:rPr>
        <w:t>第十七</w:t>
      </w:r>
      <w:r w:rsidR="0043552A">
        <w:rPr>
          <w:rFonts w:ascii="仿宋" w:eastAsia="仿宋" w:hAnsi="仿宋" w:cs="仿宋" w:hint="eastAsia"/>
          <w:b/>
          <w:bCs/>
          <w:snapToGrid w:val="0"/>
          <w:kern w:val="0"/>
          <w:sz w:val="28"/>
          <w:szCs w:val="28"/>
        </w:rPr>
        <w:t xml:space="preserve">条  </w:t>
      </w:r>
      <w:r w:rsidR="0043552A">
        <w:rPr>
          <w:rFonts w:ascii="仿宋" w:eastAsia="仿宋" w:hAnsi="仿宋" w:cs="仿宋" w:hint="eastAsia"/>
          <w:bCs/>
          <w:snapToGrid w:val="0"/>
          <w:kern w:val="0"/>
          <w:sz w:val="28"/>
          <w:szCs w:val="28"/>
        </w:rPr>
        <w:t>本</w:t>
      </w:r>
      <w:r w:rsidR="0043552A">
        <w:rPr>
          <w:rFonts w:ascii="仿宋" w:eastAsia="仿宋" w:hAnsi="仿宋" w:cs="仿宋" w:hint="eastAsia"/>
          <w:color w:val="000000"/>
          <w:sz w:val="28"/>
          <w:szCs w:val="28"/>
        </w:rPr>
        <w:t>制度自2020年12月15日施行，有效期五年。</w:t>
      </w:r>
    </w:p>
    <w:sectPr w:rsidR="001654DA">
      <w:pgSz w:w="11906" w:h="16838"/>
      <w:pgMar w:top="2098" w:right="1417" w:bottom="1531" w:left="1587" w:header="851" w:footer="1372" w:gutter="0"/>
      <w:cols w:space="0"/>
      <w:docGrid w:type="linesAndChars" w:linePitch="440"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5C" w:rsidRDefault="0001445C" w:rsidP="0001445C">
      <w:r>
        <w:separator/>
      </w:r>
    </w:p>
  </w:endnote>
  <w:endnote w:type="continuationSeparator" w:id="0">
    <w:p w:rsidR="0001445C" w:rsidRDefault="0001445C" w:rsidP="0001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5C" w:rsidRDefault="0001445C" w:rsidP="0001445C">
      <w:r>
        <w:separator/>
      </w:r>
    </w:p>
  </w:footnote>
  <w:footnote w:type="continuationSeparator" w:id="0">
    <w:p w:rsidR="0001445C" w:rsidRDefault="0001445C" w:rsidP="0001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A0DFF"/>
    <w:rsid w:val="0001445C"/>
    <w:rsid w:val="00091F5F"/>
    <w:rsid w:val="000D39C7"/>
    <w:rsid w:val="000D4B61"/>
    <w:rsid w:val="000D5E11"/>
    <w:rsid w:val="001217E6"/>
    <w:rsid w:val="00130068"/>
    <w:rsid w:val="0015470E"/>
    <w:rsid w:val="001654DA"/>
    <w:rsid w:val="001A73E2"/>
    <w:rsid w:val="001D4FD5"/>
    <w:rsid w:val="001E3939"/>
    <w:rsid w:val="00223DA1"/>
    <w:rsid w:val="00237E3B"/>
    <w:rsid w:val="002A2F65"/>
    <w:rsid w:val="00366127"/>
    <w:rsid w:val="00371D54"/>
    <w:rsid w:val="003A57E8"/>
    <w:rsid w:val="0043552A"/>
    <w:rsid w:val="00484320"/>
    <w:rsid w:val="0052751E"/>
    <w:rsid w:val="005610AA"/>
    <w:rsid w:val="00563B3C"/>
    <w:rsid w:val="005C7EC4"/>
    <w:rsid w:val="0060001A"/>
    <w:rsid w:val="00606E6D"/>
    <w:rsid w:val="00633C20"/>
    <w:rsid w:val="00640327"/>
    <w:rsid w:val="006C5635"/>
    <w:rsid w:val="006F7980"/>
    <w:rsid w:val="00910256"/>
    <w:rsid w:val="00992A7D"/>
    <w:rsid w:val="0099511F"/>
    <w:rsid w:val="009A6A90"/>
    <w:rsid w:val="00A6124A"/>
    <w:rsid w:val="00A97853"/>
    <w:rsid w:val="00AC64B7"/>
    <w:rsid w:val="00AD326A"/>
    <w:rsid w:val="00B01625"/>
    <w:rsid w:val="00B33E0D"/>
    <w:rsid w:val="00B819AE"/>
    <w:rsid w:val="00BB4A12"/>
    <w:rsid w:val="00BC4370"/>
    <w:rsid w:val="00C23B2C"/>
    <w:rsid w:val="00C308A9"/>
    <w:rsid w:val="00C75978"/>
    <w:rsid w:val="00D01AC9"/>
    <w:rsid w:val="00D32701"/>
    <w:rsid w:val="00DC5E2F"/>
    <w:rsid w:val="00E14F4C"/>
    <w:rsid w:val="00E15551"/>
    <w:rsid w:val="00E813D0"/>
    <w:rsid w:val="00EB18F9"/>
    <w:rsid w:val="00F077EF"/>
    <w:rsid w:val="01110633"/>
    <w:rsid w:val="011A3B07"/>
    <w:rsid w:val="018D3ACB"/>
    <w:rsid w:val="01C85CC2"/>
    <w:rsid w:val="01F13736"/>
    <w:rsid w:val="01FE2E85"/>
    <w:rsid w:val="02232DE7"/>
    <w:rsid w:val="02364EEE"/>
    <w:rsid w:val="029E47FA"/>
    <w:rsid w:val="02DF0D33"/>
    <w:rsid w:val="03503ABF"/>
    <w:rsid w:val="035A12ED"/>
    <w:rsid w:val="036D461C"/>
    <w:rsid w:val="037A3BFC"/>
    <w:rsid w:val="039A582C"/>
    <w:rsid w:val="03EB6C4D"/>
    <w:rsid w:val="040C16F8"/>
    <w:rsid w:val="04781075"/>
    <w:rsid w:val="04CE141D"/>
    <w:rsid w:val="05E37601"/>
    <w:rsid w:val="06091349"/>
    <w:rsid w:val="063920C7"/>
    <w:rsid w:val="06492B34"/>
    <w:rsid w:val="072549C9"/>
    <w:rsid w:val="07471C42"/>
    <w:rsid w:val="076B6BFB"/>
    <w:rsid w:val="07970FAC"/>
    <w:rsid w:val="0806139A"/>
    <w:rsid w:val="08721B6B"/>
    <w:rsid w:val="08E754F0"/>
    <w:rsid w:val="092F5C05"/>
    <w:rsid w:val="093366C6"/>
    <w:rsid w:val="098820E5"/>
    <w:rsid w:val="09A909EC"/>
    <w:rsid w:val="09AD5E39"/>
    <w:rsid w:val="09B60378"/>
    <w:rsid w:val="09B6557F"/>
    <w:rsid w:val="09C3285B"/>
    <w:rsid w:val="09CD78F4"/>
    <w:rsid w:val="0A1D34D1"/>
    <w:rsid w:val="0A755D89"/>
    <w:rsid w:val="0B1653F3"/>
    <w:rsid w:val="0C140E70"/>
    <w:rsid w:val="0CA04412"/>
    <w:rsid w:val="0CA30906"/>
    <w:rsid w:val="0CD554B4"/>
    <w:rsid w:val="0D130EC0"/>
    <w:rsid w:val="0D706E7A"/>
    <w:rsid w:val="0D8B1E8C"/>
    <w:rsid w:val="0DB673BD"/>
    <w:rsid w:val="0E205300"/>
    <w:rsid w:val="0E9E57B9"/>
    <w:rsid w:val="0EE27CB4"/>
    <w:rsid w:val="0F246B1C"/>
    <w:rsid w:val="0F565A8C"/>
    <w:rsid w:val="0F5E2394"/>
    <w:rsid w:val="0FBF5478"/>
    <w:rsid w:val="0FC93A00"/>
    <w:rsid w:val="0FFA24BA"/>
    <w:rsid w:val="10025FEC"/>
    <w:rsid w:val="10620BC9"/>
    <w:rsid w:val="10906869"/>
    <w:rsid w:val="10A32320"/>
    <w:rsid w:val="10B84E9F"/>
    <w:rsid w:val="10C3013D"/>
    <w:rsid w:val="10E53F6C"/>
    <w:rsid w:val="1114737B"/>
    <w:rsid w:val="11233F9A"/>
    <w:rsid w:val="11296880"/>
    <w:rsid w:val="117230EB"/>
    <w:rsid w:val="123F1BF3"/>
    <w:rsid w:val="125C5369"/>
    <w:rsid w:val="12AF28C5"/>
    <w:rsid w:val="137E0B9D"/>
    <w:rsid w:val="13842E0B"/>
    <w:rsid w:val="139327AC"/>
    <w:rsid w:val="13965D65"/>
    <w:rsid w:val="13970B30"/>
    <w:rsid w:val="14953A9A"/>
    <w:rsid w:val="14DE222A"/>
    <w:rsid w:val="151859D8"/>
    <w:rsid w:val="153676A0"/>
    <w:rsid w:val="155C3A7E"/>
    <w:rsid w:val="156B365A"/>
    <w:rsid w:val="15BD5B72"/>
    <w:rsid w:val="15F878B6"/>
    <w:rsid w:val="1635224C"/>
    <w:rsid w:val="1636291A"/>
    <w:rsid w:val="1651088F"/>
    <w:rsid w:val="16B31631"/>
    <w:rsid w:val="17506A20"/>
    <w:rsid w:val="177B7E7F"/>
    <w:rsid w:val="178E6082"/>
    <w:rsid w:val="180D2AAB"/>
    <w:rsid w:val="18252A04"/>
    <w:rsid w:val="183F3EBF"/>
    <w:rsid w:val="188710F0"/>
    <w:rsid w:val="19044879"/>
    <w:rsid w:val="191F3BCA"/>
    <w:rsid w:val="19610BAE"/>
    <w:rsid w:val="19943919"/>
    <w:rsid w:val="19B469D4"/>
    <w:rsid w:val="19BE75B4"/>
    <w:rsid w:val="19C6356E"/>
    <w:rsid w:val="1A4B7B38"/>
    <w:rsid w:val="1A6B2D59"/>
    <w:rsid w:val="1A8C4C26"/>
    <w:rsid w:val="1A9B415A"/>
    <w:rsid w:val="1AEF5E14"/>
    <w:rsid w:val="1B131CF3"/>
    <w:rsid w:val="1B180815"/>
    <w:rsid w:val="1B533845"/>
    <w:rsid w:val="1B6E4F2D"/>
    <w:rsid w:val="1C044AC1"/>
    <w:rsid w:val="1CA13A5F"/>
    <w:rsid w:val="1D00419B"/>
    <w:rsid w:val="1D4415B6"/>
    <w:rsid w:val="1D702046"/>
    <w:rsid w:val="1D7A6320"/>
    <w:rsid w:val="1D7E6552"/>
    <w:rsid w:val="1D9F6CBC"/>
    <w:rsid w:val="1DA83803"/>
    <w:rsid w:val="1E0D696A"/>
    <w:rsid w:val="1E80229B"/>
    <w:rsid w:val="1E9011BF"/>
    <w:rsid w:val="1E9E6081"/>
    <w:rsid w:val="1EAC0578"/>
    <w:rsid w:val="1FA00CB4"/>
    <w:rsid w:val="1FBF5044"/>
    <w:rsid w:val="1FD54AFA"/>
    <w:rsid w:val="20025414"/>
    <w:rsid w:val="2011098D"/>
    <w:rsid w:val="20AB0417"/>
    <w:rsid w:val="20AC0EA6"/>
    <w:rsid w:val="20E14A72"/>
    <w:rsid w:val="222375F6"/>
    <w:rsid w:val="22296971"/>
    <w:rsid w:val="223D353A"/>
    <w:rsid w:val="229B304C"/>
    <w:rsid w:val="22B42325"/>
    <w:rsid w:val="22CC0A42"/>
    <w:rsid w:val="22D43783"/>
    <w:rsid w:val="23207F0F"/>
    <w:rsid w:val="23620C77"/>
    <w:rsid w:val="239A51DC"/>
    <w:rsid w:val="23BD64D5"/>
    <w:rsid w:val="23E8066B"/>
    <w:rsid w:val="24127968"/>
    <w:rsid w:val="242C6EB5"/>
    <w:rsid w:val="24BB1E3D"/>
    <w:rsid w:val="250D2CAC"/>
    <w:rsid w:val="25103B28"/>
    <w:rsid w:val="253932E8"/>
    <w:rsid w:val="25403C75"/>
    <w:rsid w:val="255923BD"/>
    <w:rsid w:val="263A26C8"/>
    <w:rsid w:val="269E5791"/>
    <w:rsid w:val="27461F66"/>
    <w:rsid w:val="276D6C2A"/>
    <w:rsid w:val="27B867BD"/>
    <w:rsid w:val="27BA1497"/>
    <w:rsid w:val="27D219EF"/>
    <w:rsid w:val="27DB6178"/>
    <w:rsid w:val="280121BA"/>
    <w:rsid w:val="28425770"/>
    <w:rsid w:val="28907F00"/>
    <w:rsid w:val="28C631C6"/>
    <w:rsid w:val="28ED20C7"/>
    <w:rsid w:val="29244F05"/>
    <w:rsid w:val="29443C30"/>
    <w:rsid w:val="29B30D4E"/>
    <w:rsid w:val="29FD1669"/>
    <w:rsid w:val="2A0738EB"/>
    <w:rsid w:val="2A4530F4"/>
    <w:rsid w:val="2A5B0236"/>
    <w:rsid w:val="2A621B63"/>
    <w:rsid w:val="2A8F5B87"/>
    <w:rsid w:val="2AF079C1"/>
    <w:rsid w:val="2BF245FE"/>
    <w:rsid w:val="2C350261"/>
    <w:rsid w:val="2C37522E"/>
    <w:rsid w:val="2C54134E"/>
    <w:rsid w:val="2C763BF2"/>
    <w:rsid w:val="2CE44F76"/>
    <w:rsid w:val="2D047028"/>
    <w:rsid w:val="2D1D3DD2"/>
    <w:rsid w:val="2D963F63"/>
    <w:rsid w:val="2E2C2B32"/>
    <w:rsid w:val="2E791FBC"/>
    <w:rsid w:val="2E7B08FC"/>
    <w:rsid w:val="2E7B7531"/>
    <w:rsid w:val="2E8953FB"/>
    <w:rsid w:val="2ED428E1"/>
    <w:rsid w:val="2F093F41"/>
    <w:rsid w:val="2F116E78"/>
    <w:rsid w:val="2F1F3F63"/>
    <w:rsid w:val="2F3A70C5"/>
    <w:rsid w:val="2F552104"/>
    <w:rsid w:val="2FC35F2E"/>
    <w:rsid w:val="2FF77359"/>
    <w:rsid w:val="302B4753"/>
    <w:rsid w:val="30746E9A"/>
    <w:rsid w:val="30756D58"/>
    <w:rsid w:val="3088764C"/>
    <w:rsid w:val="308C47A4"/>
    <w:rsid w:val="30FC5B0C"/>
    <w:rsid w:val="31175FE8"/>
    <w:rsid w:val="311E749E"/>
    <w:rsid w:val="313213FC"/>
    <w:rsid w:val="316F1345"/>
    <w:rsid w:val="317B09CE"/>
    <w:rsid w:val="317C0491"/>
    <w:rsid w:val="31AB6D60"/>
    <w:rsid w:val="32284647"/>
    <w:rsid w:val="32412429"/>
    <w:rsid w:val="326C61E0"/>
    <w:rsid w:val="32A64D60"/>
    <w:rsid w:val="32DB6275"/>
    <w:rsid w:val="33106049"/>
    <w:rsid w:val="33521204"/>
    <w:rsid w:val="33C34AB9"/>
    <w:rsid w:val="34137D22"/>
    <w:rsid w:val="34235A1F"/>
    <w:rsid w:val="34383E5F"/>
    <w:rsid w:val="3496513E"/>
    <w:rsid w:val="34C80F76"/>
    <w:rsid w:val="35412175"/>
    <w:rsid w:val="35A4108F"/>
    <w:rsid w:val="360F0F3F"/>
    <w:rsid w:val="36606CD6"/>
    <w:rsid w:val="36770E41"/>
    <w:rsid w:val="369103E3"/>
    <w:rsid w:val="36B34A64"/>
    <w:rsid w:val="36C02D10"/>
    <w:rsid w:val="36E60274"/>
    <w:rsid w:val="36FA2340"/>
    <w:rsid w:val="37202380"/>
    <w:rsid w:val="37662E93"/>
    <w:rsid w:val="379917FD"/>
    <w:rsid w:val="37CA5B26"/>
    <w:rsid w:val="37E35728"/>
    <w:rsid w:val="38302239"/>
    <w:rsid w:val="383E3177"/>
    <w:rsid w:val="385D0057"/>
    <w:rsid w:val="3945118B"/>
    <w:rsid w:val="394B0A38"/>
    <w:rsid w:val="395F475B"/>
    <w:rsid w:val="39851621"/>
    <w:rsid w:val="39BD060E"/>
    <w:rsid w:val="39CE4FB6"/>
    <w:rsid w:val="39DF4E82"/>
    <w:rsid w:val="3A652CF7"/>
    <w:rsid w:val="3A724616"/>
    <w:rsid w:val="3A7D38D8"/>
    <w:rsid w:val="3A8B796A"/>
    <w:rsid w:val="3AC2365A"/>
    <w:rsid w:val="3AFF4E51"/>
    <w:rsid w:val="3B245870"/>
    <w:rsid w:val="3B2A6448"/>
    <w:rsid w:val="3B83024F"/>
    <w:rsid w:val="3B9A4114"/>
    <w:rsid w:val="3BA51F5D"/>
    <w:rsid w:val="3BCA0810"/>
    <w:rsid w:val="3C504EAB"/>
    <w:rsid w:val="3CE95CEA"/>
    <w:rsid w:val="3CFC2B40"/>
    <w:rsid w:val="3D2B6074"/>
    <w:rsid w:val="3D707EE2"/>
    <w:rsid w:val="3DB44B2B"/>
    <w:rsid w:val="3DB8217D"/>
    <w:rsid w:val="3E44723B"/>
    <w:rsid w:val="3E5D494C"/>
    <w:rsid w:val="3E897937"/>
    <w:rsid w:val="3F0C2EF7"/>
    <w:rsid w:val="3F4418CF"/>
    <w:rsid w:val="3F8253C3"/>
    <w:rsid w:val="3FA72F78"/>
    <w:rsid w:val="3FF32071"/>
    <w:rsid w:val="40851EF8"/>
    <w:rsid w:val="411A5463"/>
    <w:rsid w:val="411D27FE"/>
    <w:rsid w:val="41267CEB"/>
    <w:rsid w:val="413C7AC3"/>
    <w:rsid w:val="414A18A3"/>
    <w:rsid w:val="41932273"/>
    <w:rsid w:val="41985B25"/>
    <w:rsid w:val="41EB3602"/>
    <w:rsid w:val="425939C4"/>
    <w:rsid w:val="42765AE7"/>
    <w:rsid w:val="429D44C2"/>
    <w:rsid w:val="431D2A6C"/>
    <w:rsid w:val="43A9049E"/>
    <w:rsid w:val="43BB3CA1"/>
    <w:rsid w:val="44035D16"/>
    <w:rsid w:val="443F4CD0"/>
    <w:rsid w:val="4474049F"/>
    <w:rsid w:val="449C2D28"/>
    <w:rsid w:val="44B9607D"/>
    <w:rsid w:val="44BE702D"/>
    <w:rsid w:val="44E16884"/>
    <w:rsid w:val="45242423"/>
    <w:rsid w:val="45412A9A"/>
    <w:rsid w:val="45632B11"/>
    <w:rsid w:val="458C7D94"/>
    <w:rsid w:val="45974F82"/>
    <w:rsid w:val="459E7F39"/>
    <w:rsid w:val="46380703"/>
    <w:rsid w:val="465D4D03"/>
    <w:rsid w:val="46617A46"/>
    <w:rsid w:val="46D71BFE"/>
    <w:rsid w:val="47131CAA"/>
    <w:rsid w:val="47243D2A"/>
    <w:rsid w:val="473464AE"/>
    <w:rsid w:val="47923D6E"/>
    <w:rsid w:val="47943FDA"/>
    <w:rsid w:val="47CF12E3"/>
    <w:rsid w:val="480878AD"/>
    <w:rsid w:val="482D0819"/>
    <w:rsid w:val="4859771F"/>
    <w:rsid w:val="486170DA"/>
    <w:rsid w:val="486A57E9"/>
    <w:rsid w:val="487918FB"/>
    <w:rsid w:val="48842CE4"/>
    <w:rsid w:val="48F335FB"/>
    <w:rsid w:val="49370DBF"/>
    <w:rsid w:val="49747EF9"/>
    <w:rsid w:val="49922B16"/>
    <w:rsid w:val="49B32AB9"/>
    <w:rsid w:val="4A332A29"/>
    <w:rsid w:val="4A6A38B8"/>
    <w:rsid w:val="4A856B07"/>
    <w:rsid w:val="4AA6526F"/>
    <w:rsid w:val="4AE16E12"/>
    <w:rsid w:val="4AF439D5"/>
    <w:rsid w:val="4B386A60"/>
    <w:rsid w:val="4BD93C98"/>
    <w:rsid w:val="4BFA0380"/>
    <w:rsid w:val="4C8A7916"/>
    <w:rsid w:val="4CA41CE0"/>
    <w:rsid w:val="4CAF3435"/>
    <w:rsid w:val="4D1D6BD8"/>
    <w:rsid w:val="4D9274DB"/>
    <w:rsid w:val="4DA57D6E"/>
    <w:rsid w:val="4DDC31D9"/>
    <w:rsid w:val="4E210D31"/>
    <w:rsid w:val="4E273F0D"/>
    <w:rsid w:val="4E5F60C5"/>
    <w:rsid w:val="4FA52DDE"/>
    <w:rsid w:val="4FBD13E7"/>
    <w:rsid w:val="4FF22A45"/>
    <w:rsid w:val="500E7F73"/>
    <w:rsid w:val="504C140F"/>
    <w:rsid w:val="51463795"/>
    <w:rsid w:val="518C646B"/>
    <w:rsid w:val="51A36AF6"/>
    <w:rsid w:val="51D53037"/>
    <w:rsid w:val="52092474"/>
    <w:rsid w:val="52287130"/>
    <w:rsid w:val="527B631F"/>
    <w:rsid w:val="527F123C"/>
    <w:rsid w:val="52BD60C5"/>
    <w:rsid w:val="52F8089B"/>
    <w:rsid w:val="53284683"/>
    <w:rsid w:val="53393AB3"/>
    <w:rsid w:val="53D41FC4"/>
    <w:rsid w:val="54180709"/>
    <w:rsid w:val="5422356C"/>
    <w:rsid w:val="55395DCE"/>
    <w:rsid w:val="55AB3322"/>
    <w:rsid w:val="56251718"/>
    <w:rsid w:val="564A6287"/>
    <w:rsid w:val="569E7C36"/>
    <w:rsid w:val="56E67376"/>
    <w:rsid w:val="56F16403"/>
    <w:rsid w:val="575F35B3"/>
    <w:rsid w:val="57E84D29"/>
    <w:rsid w:val="580E47DC"/>
    <w:rsid w:val="58345892"/>
    <w:rsid w:val="58BA14DD"/>
    <w:rsid w:val="58C94370"/>
    <w:rsid w:val="58CF6BB5"/>
    <w:rsid w:val="592C2656"/>
    <w:rsid w:val="59B70353"/>
    <w:rsid w:val="59E544E9"/>
    <w:rsid w:val="59F72C1F"/>
    <w:rsid w:val="5AC5675E"/>
    <w:rsid w:val="5AE34823"/>
    <w:rsid w:val="5AFC17DA"/>
    <w:rsid w:val="5B1D53FF"/>
    <w:rsid w:val="5B8B177D"/>
    <w:rsid w:val="5C477BDA"/>
    <w:rsid w:val="5C5B4CFC"/>
    <w:rsid w:val="5CA565F1"/>
    <w:rsid w:val="5CAF5ADA"/>
    <w:rsid w:val="5CCB5501"/>
    <w:rsid w:val="5D3D7EED"/>
    <w:rsid w:val="5D7F2B82"/>
    <w:rsid w:val="5D8E1B0D"/>
    <w:rsid w:val="5D995274"/>
    <w:rsid w:val="5E016A01"/>
    <w:rsid w:val="5E1950FB"/>
    <w:rsid w:val="5E976442"/>
    <w:rsid w:val="5EA23A7C"/>
    <w:rsid w:val="5EBF5831"/>
    <w:rsid w:val="5FA94AF7"/>
    <w:rsid w:val="5FD4776B"/>
    <w:rsid w:val="603A1675"/>
    <w:rsid w:val="60992B3F"/>
    <w:rsid w:val="609D68F4"/>
    <w:rsid w:val="60B1480F"/>
    <w:rsid w:val="60FE2A44"/>
    <w:rsid w:val="61083B97"/>
    <w:rsid w:val="61D05CB6"/>
    <w:rsid w:val="62071910"/>
    <w:rsid w:val="6258003B"/>
    <w:rsid w:val="62DF4D57"/>
    <w:rsid w:val="632A0DFF"/>
    <w:rsid w:val="63857582"/>
    <w:rsid w:val="63B035EE"/>
    <w:rsid w:val="63D6621D"/>
    <w:rsid w:val="642A52E9"/>
    <w:rsid w:val="652B0781"/>
    <w:rsid w:val="65985134"/>
    <w:rsid w:val="65A91E05"/>
    <w:rsid w:val="65D962C2"/>
    <w:rsid w:val="65FC2CF6"/>
    <w:rsid w:val="6626386C"/>
    <w:rsid w:val="6631603E"/>
    <w:rsid w:val="66B42227"/>
    <w:rsid w:val="66D46F87"/>
    <w:rsid w:val="6746053A"/>
    <w:rsid w:val="67725F13"/>
    <w:rsid w:val="67A42231"/>
    <w:rsid w:val="67F2036A"/>
    <w:rsid w:val="681E2CD8"/>
    <w:rsid w:val="683A31C3"/>
    <w:rsid w:val="686D6516"/>
    <w:rsid w:val="688F7788"/>
    <w:rsid w:val="69433698"/>
    <w:rsid w:val="695D2BF2"/>
    <w:rsid w:val="696D78F4"/>
    <w:rsid w:val="69716AFB"/>
    <w:rsid w:val="69AC0F9D"/>
    <w:rsid w:val="69B0449D"/>
    <w:rsid w:val="69D27001"/>
    <w:rsid w:val="69F512A9"/>
    <w:rsid w:val="6A2504DB"/>
    <w:rsid w:val="6A281335"/>
    <w:rsid w:val="6A864E2E"/>
    <w:rsid w:val="6AA16109"/>
    <w:rsid w:val="6AB45B0C"/>
    <w:rsid w:val="6AC452CA"/>
    <w:rsid w:val="6AE804BD"/>
    <w:rsid w:val="6B0E0CC8"/>
    <w:rsid w:val="6B5D5E72"/>
    <w:rsid w:val="6BDA3E9D"/>
    <w:rsid w:val="6BE57521"/>
    <w:rsid w:val="6C0C3639"/>
    <w:rsid w:val="6C541E72"/>
    <w:rsid w:val="6C6634A3"/>
    <w:rsid w:val="6C8D4F8F"/>
    <w:rsid w:val="6CAD3A45"/>
    <w:rsid w:val="6CAF7EE5"/>
    <w:rsid w:val="6CD26D20"/>
    <w:rsid w:val="6D3D73DA"/>
    <w:rsid w:val="6D69794A"/>
    <w:rsid w:val="6D8B2EAE"/>
    <w:rsid w:val="6DF80895"/>
    <w:rsid w:val="6E482234"/>
    <w:rsid w:val="6E4B5770"/>
    <w:rsid w:val="6EC838AE"/>
    <w:rsid w:val="6EFB5D62"/>
    <w:rsid w:val="6F1E118F"/>
    <w:rsid w:val="6FA82A31"/>
    <w:rsid w:val="6FB31B1E"/>
    <w:rsid w:val="6FCC0B02"/>
    <w:rsid w:val="6FF03775"/>
    <w:rsid w:val="70062814"/>
    <w:rsid w:val="70262C05"/>
    <w:rsid w:val="704528A0"/>
    <w:rsid w:val="70813555"/>
    <w:rsid w:val="70B84DFD"/>
    <w:rsid w:val="71B15883"/>
    <w:rsid w:val="71C31DB6"/>
    <w:rsid w:val="71F20A9C"/>
    <w:rsid w:val="72055184"/>
    <w:rsid w:val="72250D82"/>
    <w:rsid w:val="728E4838"/>
    <w:rsid w:val="731220C8"/>
    <w:rsid w:val="732F1C3F"/>
    <w:rsid w:val="737F5D0E"/>
    <w:rsid w:val="73AB01A7"/>
    <w:rsid w:val="73C97AA1"/>
    <w:rsid w:val="73F33D39"/>
    <w:rsid w:val="73FA7047"/>
    <w:rsid w:val="73FC1463"/>
    <w:rsid w:val="74032780"/>
    <w:rsid w:val="74146C9F"/>
    <w:rsid w:val="75162D14"/>
    <w:rsid w:val="75394E54"/>
    <w:rsid w:val="757A74C3"/>
    <w:rsid w:val="76A34084"/>
    <w:rsid w:val="76A513B3"/>
    <w:rsid w:val="76CB5DEC"/>
    <w:rsid w:val="76E73131"/>
    <w:rsid w:val="770B2834"/>
    <w:rsid w:val="77151483"/>
    <w:rsid w:val="77611B19"/>
    <w:rsid w:val="777F0172"/>
    <w:rsid w:val="77973F1C"/>
    <w:rsid w:val="78476E62"/>
    <w:rsid w:val="78904D31"/>
    <w:rsid w:val="789427D1"/>
    <w:rsid w:val="793463A6"/>
    <w:rsid w:val="793E389C"/>
    <w:rsid w:val="79B90521"/>
    <w:rsid w:val="79FC7594"/>
    <w:rsid w:val="7A0654AB"/>
    <w:rsid w:val="7A0E635A"/>
    <w:rsid w:val="7A3F150E"/>
    <w:rsid w:val="7A420540"/>
    <w:rsid w:val="7A8B5C45"/>
    <w:rsid w:val="7B1E6C4A"/>
    <w:rsid w:val="7B4D253B"/>
    <w:rsid w:val="7B585B6A"/>
    <w:rsid w:val="7B754CA6"/>
    <w:rsid w:val="7BC93E50"/>
    <w:rsid w:val="7BFC1A5A"/>
    <w:rsid w:val="7C076BB0"/>
    <w:rsid w:val="7C6970BD"/>
    <w:rsid w:val="7CBD6948"/>
    <w:rsid w:val="7CC341F7"/>
    <w:rsid w:val="7D4F73E3"/>
    <w:rsid w:val="7D87562B"/>
    <w:rsid w:val="7DE14A6E"/>
    <w:rsid w:val="7E067714"/>
    <w:rsid w:val="7E11690E"/>
    <w:rsid w:val="7E2D4172"/>
    <w:rsid w:val="7E4104ED"/>
    <w:rsid w:val="7E8126FB"/>
    <w:rsid w:val="7EC0435E"/>
    <w:rsid w:val="7F44495D"/>
    <w:rsid w:val="7FD140C2"/>
    <w:rsid w:val="7FED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44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445C"/>
    <w:rPr>
      <w:rFonts w:asciiTheme="minorHAnsi" w:eastAsiaTheme="minorEastAsia" w:hAnsiTheme="minorHAnsi" w:cstheme="minorBidi"/>
      <w:kern w:val="2"/>
      <w:sz w:val="18"/>
      <w:szCs w:val="18"/>
    </w:rPr>
  </w:style>
  <w:style w:type="paragraph" w:styleId="a4">
    <w:name w:val="footer"/>
    <w:basedOn w:val="a"/>
    <w:link w:val="Char0"/>
    <w:rsid w:val="0001445C"/>
    <w:pPr>
      <w:tabs>
        <w:tab w:val="center" w:pos="4153"/>
        <w:tab w:val="right" w:pos="8306"/>
      </w:tabs>
      <w:snapToGrid w:val="0"/>
      <w:jc w:val="left"/>
    </w:pPr>
    <w:rPr>
      <w:sz w:val="18"/>
      <w:szCs w:val="18"/>
    </w:rPr>
  </w:style>
  <w:style w:type="character" w:customStyle="1" w:styleId="Char0">
    <w:name w:val="页脚 Char"/>
    <w:basedOn w:val="a0"/>
    <w:link w:val="a4"/>
    <w:rsid w:val="0001445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44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445C"/>
    <w:rPr>
      <w:rFonts w:asciiTheme="minorHAnsi" w:eastAsiaTheme="minorEastAsia" w:hAnsiTheme="minorHAnsi" w:cstheme="minorBidi"/>
      <w:kern w:val="2"/>
      <w:sz w:val="18"/>
      <w:szCs w:val="18"/>
    </w:rPr>
  </w:style>
  <w:style w:type="paragraph" w:styleId="a4">
    <w:name w:val="footer"/>
    <w:basedOn w:val="a"/>
    <w:link w:val="Char0"/>
    <w:rsid w:val="0001445C"/>
    <w:pPr>
      <w:tabs>
        <w:tab w:val="center" w:pos="4153"/>
        <w:tab w:val="right" w:pos="8306"/>
      </w:tabs>
      <w:snapToGrid w:val="0"/>
      <w:jc w:val="left"/>
    </w:pPr>
    <w:rPr>
      <w:sz w:val="18"/>
      <w:szCs w:val="18"/>
    </w:rPr>
  </w:style>
  <w:style w:type="character" w:customStyle="1" w:styleId="Char0">
    <w:name w:val="页脚 Char"/>
    <w:basedOn w:val="a0"/>
    <w:link w:val="a4"/>
    <w:rsid w:val="000144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3AE41-33A2-4AE1-AF90-3658B6A9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1769</Words>
  <Characters>68</Characters>
  <Application>Microsoft Office Word</Application>
  <DocSecurity>0</DocSecurity>
  <Lines>1</Lines>
  <Paragraphs>3</Paragraphs>
  <ScaleCrop>false</ScaleCrop>
  <Company>Microsoft</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餐饮股</dc:creator>
  <cp:lastModifiedBy>AutoBVT</cp:lastModifiedBy>
  <cp:revision>413</cp:revision>
  <cp:lastPrinted>2019-07-16T09:26:00Z</cp:lastPrinted>
  <dcterms:created xsi:type="dcterms:W3CDTF">2019-07-08T03:30:00Z</dcterms:created>
  <dcterms:modified xsi:type="dcterms:W3CDTF">2020-12-10T10:37:00Z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