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tbl>
      <w:tblPr>
        <w:tblStyle w:val="2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582"/>
        <w:gridCol w:w="573"/>
        <w:gridCol w:w="873"/>
        <w:gridCol w:w="857"/>
        <w:gridCol w:w="932"/>
        <w:gridCol w:w="1275"/>
        <w:gridCol w:w="1907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9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预期产出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产出计划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预期提供的公共产品或服务的数量及质量</w:t>
            </w:r>
          </w:p>
        </w:tc>
        <w:tc>
          <w:tcPr>
            <w:tcW w:w="4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总目标：（填列总产出及质量、成本等内容）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年度阶段性目标：（填列年度产出及质量、成本等内容）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效率计划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开始时间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完成时间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预期效果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预期社会经济效益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指标类别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个性化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上年度实际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本年度计划完成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指标解释及计算公式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说明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社会效益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反映项目实施直接产生的社会、经济、生态效益等，根据项目属性特点，可选择其中一或多项效益，研究设置个性化指标及其目标值。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生态效益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园区管委会审核意见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Cs w:val="21"/>
              </w:rPr>
              <w:t>审核人：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单位公章</w:t>
            </w: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科工商务局审核意见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Cs w:val="21"/>
              </w:rPr>
              <w:t>审核人：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单位公章</w:t>
            </w: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财政局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Cs w:val="21"/>
              </w:rPr>
              <w:t>审核人：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单位公章</w:t>
            </w: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85D418E"/>
    <w:rsid w:val="3FBB2F56"/>
    <w:rsid w:val="413F33E5"/>
    <w:rsid w:val="47C92B99"/>
    <w:rsid w:val="503746BE"/>
    <w:rsid w:val="587714EC"/>
    <w:rsid w:val="675B6D92"/>
    <w:rsid w:val="6F2521EA"/>
    <w:rsid w:val="705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2021-09-09T01:53:00Z</cp:lastPrinted>
  <dcterms:modified xsi:type="dcterms:W3CDTF">2021-09-09T07:59:08Z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AC9F272BFC2B46A9B87801A60D9D61ED</vt:lpwstr>
  </property>
</Properties>
</file>