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426" w:rsidRDefault="0038675C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鹤山市深化中欧合作若干政策措施</w:t>
      </w:r>
    </w:p>
    <w:p w:rsidR="008D0426" w:rsidRDefault="008D0426">
      <w:pPr>
        <w:jc w:val="center"/>
        <w:rPr>
          <w:rFonts w:ascii="黑体" w:eastAsia="黑体" w:hAnsi="黑体"/>
          <w:sz w:val="36"/>
          <w:szCs w:val="36"/>
        </w:rPr>
      </w:pPr>
    </w:p>
    <w:p w:rsidR="008D0426" w:rsidRDefault="0038675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为全力推进中欧（江门）中小企业国际合作区（鹤山核心区）建设，构建全方位对欧合作平台，提高对欧合作的层次和水平，打造中欧合作典范城市，特制定本政策措施。</w:t>
      </w:r>
    </w:p>
    <w:p w:rsidR="008D0426" w:rsidRDefault="0038675C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一、支持欧洲企业落户</w:t>
      </w:r>
    </w:p>
    <w:p w:rsidR="008D0426" w:rsidRDefault="0038675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第一条 鼓励欧洲企业来鹤山投资。自领取营业执照之日起一年内，累计到资</w:t>
      </w:r>
      <w:r w:rsidR="001D4264">
        <w:rPr>
          <w:rFonts w:ascii="仿宋" w:eastAsia="仿宋" w:hAnsi="仿宋" w:hint="eastAsia"/>
          <w:sz w:val="32"/>
          <w:szCs w:val="32"/>
        </w:rPr>
        <w:t>100万美元至</w:t>
      </w:r>
      <w:r w:rsidR="001D1B09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00万</w:t>
      </w:r>
      <w:r w:rsidR="001D1B09">
        <w:rPr>
          <w:rFonts w:ascii="仿宋" w:eastAsia="仿宋" w:hAnsi="仿宋" w:hint="eastAsia"/>
          <w:sz w:val="32"/>
          <w:szCs w:val="32"/>
        </w:rPr>
        <w:t>美元</w:t>
      </w:r>
      <w:r>
        <w:rPr>
          <w:rFonts w:ascii="仿宋" w:eastAsia="仿宋" w:hAnsi="仿宋" w:hint="eastAsia"/>
          <w:sz w:val="32"/>
          <w:szCs w:val="32"/>
        </w:rPr>
        <w:t>（含）的，按其到账外资的1%奖励；累计到资</w:t>
      </w:r>
      <w:r w:rsidR="001D1B09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00万</w:t>
      </w:r>
      <w:r w:rsidR="001D4264">
        <w:rPr>
          <w:rFonts w:ascii="仿宋" w:eastAsia="仿宋" w:hAnsi="仿宋" w:hint="eastAsia"/>
          <w:sz w:val="32"/>
          <w:szCs w:val="32"/>
        </w:rPr>
        <w:t>美元</w:t>
      </w:r>
      <w:r>
        <w:rPr>
          <w:rFonts w:ascii="仿宋" w:eastAsia="仿宋" w:hAnsi="仿宋" w:hint="eastAsia"/>
          <w:sz w:val="32"/>
          <w:szCs w:val="32"/>
        </w:rPr>
        <w:t>-</w:t>
      </w:r>
      <w:r w:rsidR="001D1B09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00（含）万</w:t>
      </w:r>
      <w:r w:rsidR="001D1B09">
        <w:rPr>
          <w:rFonts w:ascii="仿宋" w:eastAsia="仿宋" w:hAnsi="仿宋" w:hint="eastAsia"/>
          <w:sz w:val="32"/>
          <w:szCs w:val="32"/>
        </w:rPr>
        <w:t>美</w:t>
      </w:r>
      <w:r>
        <w:rPr>
          <w:rFonts w:ascii="仿宋" w:eastAsia="仿宋" w:hAnsi="仿宋" w:hint="eastAsia"/>
          <w:sz w:val="32"/>
          <w:szCs w:val="32"/>
        </w:rPr>
        <w:t>元的，按其到账外资的</w:t>
      </w:r>
      <w:r w:rsidR="001D1B09">
        <w:rPr>
          <w:rFonts w:ascii="仿宋" w:eastAsia="仿宋" w:hAnsi="仿宋" w:hint="eastAsia"/>
          <w:sz w:val="32"/>
          <w:szCs w:val="32"/>
        </w:rPr>
        <w:t>1.5</w:t>
      </w:r>
      <w:r>
        <w:rPr>
          <w:rFonts w:ascii="仿宋" w:eastAsia="仿宋" w:hAnsi="仿宋" w:hint="eastAsia"/>
          <w:sz w:val="32"/>
          <w:szCs w:val="32"/>
        </w:rPr>
        <w:t>%奖励；累计到资</w:t>
      </w:r>
      <w:r w:rsidR="001D1B09">
        <w:rPr>
          <w:rFonts w:ascii="仿宋" w:eastAsia="仿宋" w:hAnsi="仿宋" w:hint="eastAsia"/>
          <w:sz w:val="32"/>
          <w:szCs w:val="32"/>
        </w:rPr>
        <w:t>5000</w:t>
      </w:r>
      <w:r>
        <w:rPr>
          <w:rFonts w:ascii="仿宋" w:eastAsia="仿宋" w:hAnsi="仿宋" w:hint="eastAsia"/>
          <w:sz w:val="32"/>
          <w:szCs w:val="32"/>
        </w:rPr>
        <w:t>万</w:t>
      </w:r>
      <w:r w:rsidR="001D1B09">
        <w:rPr>
          <w:rFonts w:ascii="仿宋" w:eastAsia="仿宋" w:hAnsi="仿宋" w:hint="eastAsia"/>
          <w:sz w:val="32"/>
          <w:szCs w:val="32"/>
        </w:rPr>
        <w:t>美</w:t>
      </w:r>
      <w:r>
        <w:rPr>
          <w:rFonts w:ascii="仿宋" w:eastAsia="仿宋" w:hAnsi="仿宋" w:hint="eastAsia"/>
          <w:sz w:val="32"/>
          <w:szCs w:val="32"/>
        </w:rPr>
        <w:t>元以上的，按其到账外资的2%奖励。每家企业累计奖励最高不超过1000万元。</w:t>
      </w:r>
    </w:p>
    <w:p w:rsidR="008D0426" w:rsidRDefault="0038675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第二条 支持欧洲企业购买或租用现有厂房生产经营。</w:t>
      </w:r>
    </w:p>
    <w:p w:rsidR="008D0426" w:rsidRDefault="001D1B0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F262A">
        <w:rPr>
          <w:rFonts w:ascii="仿宋" w:eastAsia="仿宋" w:hAnsi="仿宋" w:hint="eastAsia"/>
          <w:sz w:val="32"/>
          <w:szCs w:val="32"/>
        </w:rPr>
        <w:t>一</w:t>
      </w:r>
      <w:r>
        <w:rPr>
          <w:rFonts w:ascii="仿宋" w:eastAsia="仿宋" w:hAnsi="仿宋" w:hint="eastAsia"/>
          <w:sz w:val="32"/>
          <w:szCs w:val="32"/>
        </w:rPr>
        <w:t>）企业</w:t>
      </w:r>
      <w:r w:rsidR="009F262A">
        <w:rPr>
          <w:rFonts w:ascii="仿宋" w:eastAsia="仿宋" w:hAnsi="仿宋" w:hint="eastAsia"/>
          <w:sz w:val="32"/>
          <w:szCs w:val="32"/>
        </w:rPr>
        <w:t>自领取营业执照之日起五年内，</w:t>
      </w:r>
      <w:r>
        <w:rPr>
          <w:rFonts w:ascii="仿宋" w:eastAsia="仿宋" w:hAnsi="仿宋" w:hint="eastAsia"/>
          <w:sz w:val="32"/>
          <w:szCs w:val="32"/>
        </w:rPr>
        <w:t>租用</w:t>
      </w:r>
      <w:r w:rsidR="009F262A">
        <w:rPr>
          <w:rFonts w:ascii="仿宋" w:eastAsia="仿宋" w:hAnsi="仿宋" w:hint="eastAsia"/>
          <w:sz w:val="32"/>
          <w:szCs w:val="32"/>
        </w:rPr>
        <w:t>市内</w:t>
      </w:r>
      <w:r>
        <w:rPr>
          <w:rFonts w:ascii="仿宋" w:eastAsia="仿宋" w:hAnsi="仿宋" w:hint="eastAsia"/>
          <w:sz w:val="32"/>
          <w:szCs w:val="32"/>
        </w:rPr>
        <w:t>现有</w:t>
      </w:r>
      <w:r w:rsidR="0038675C">
        <w:rPr>
          <w:rFonts w:ascii="仿宋" w:eastAsia="仿宋" w:hAnsi="仿宋" w:hint="eastAsia"/>
          <w:sz w:val="32"/>
          <w:szCs w:val="32"/>
        </w:rPr>
        <w:t>厂房，</w:t>
      </w:r>
      <w:r>
        <w:rPr>
          <w:rFonts w:ascii="仿宋" w:eastAsia="仿宋" w:hAnsi="仿宋" w:hint="eastAsia"/>
          <w:sz w:val="32"/>
          <w:szCs w:val="32"/>
        </w:rPr>
        <w:t>项目年创税额达到 500 元/平方米以上</w:t>
      </w:r>
      <w:r w:rsidR="001D4264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，</w:t>
      </w:r>
      <w:r w:rsidR="0038675C">
        <w:rPr>
          <w:rFonts w:ascii="仿宋" w:eastAsia="仿宋" w:hAnsi="仿宋" w:hint="eastAsia"/>
          <w:sz w:val="32"/>
          <w:szCs w:val="32"/>
        </w:rPr>
        <w:t>给予每平方米 6元/月</w:t>
      </w:r>
      <w:r>
        <w:rPr>
          <w:rFonts w:ascii="仿宋" w:eastAsia="仿宋" w:hAnsi="仿宋" w:hint="eastAsia"/>
          <w:sz w:val="32"/>
          <w:szCs w:val="32"/>
        </w:rPr>
        <w:t>奖励</w:t>
      </w:r>
      <w:r w:rsidR="0038675C">
        <w:rPr>
          <w:rFonts w:ascii="仿宋" w:eastAsia="仿宋" w:hAnsi="仿宋" w:hint="eastAsia"/>
          <w:sz w:val="32"/>
          <w:szCs w:val="32"/>
        </w:rPr>
        <w:t>，一年</w:t>
      </w:r>
      <w:r>
        <w:rPr>
          <w:rFonts w:ascii="仿宋" w:eastAsia="仿宋" w:hAnsi="仿宋" w:hint="eastAsia"/>
          <w:sz w:val="32"/>
          <w:szCs w:val="32"/>
        </w:rPr>
        <w:t>奖励</w:t>
      </w:r>
      <w:r w:rsidR="0038675C">
        <w:rPr>
          <w:rFonts w:ascii="仿宋" w:eastAsia="仿宋" w:hAnsi="仿宋" w:hint="eastAsia"/>
          <w:sz w:val="32"/>
          <w:szCs w:val="32"/>
        </w:rPr>
        <w:t>一次，每年</w:t>
      </w:r>
      <w:r>
        <w:rPr>
          <w:rFonts w:ascii="仿宋" w:eastAsia="仿宋" w:hAnsi="仿宋" w:hint="eastAsia"/>
          <w:sz w:val="32"/>
          <w:szCs w:val="32"/>
        </w:rPr>
        <w:t>奖励</w:t>
      </w:r>
      <w:r w:rsidR="0038675C">
        <w:rPr>
          <w:rFonts w:ascii="仿宋" w:eastAsia="仿宋" w:hAnsi="仿宋" w:hint="eastAsia"/>
          <w:sz w:val="32"/>
          <w:szCs w:val="32"/>
        </w:rPr>
        <w:t>资金不超过 300 万元</w:t>
      </w:r>
      <w:r>
        <w:rPr>
          <w:rFonts w:ascii="仿宋" w:eastAsia="仿宋" w:hAnsi="仿宋" w:hint="eastAsia"/>
          <w:sz w:val="32"/>
          <w:szCs w:val="32"/>
        </w:rPr>
        <w:t>，最长可享受三年奖励</w:t>
      </w:r>
      <w:r w:rsidR="0038675C">
        <w:rPr>
          <w:rFonts w:ascii="仿宋" w:eastAsia="仿宋" w:hAnsi="仿宋" w:hint="eastAsia"/>
          <w:sz w:val="32"/>
          <w:szCs w:val="32"/>
        </w:rPr>
        <w:t>。</w:t>
      </w:r>
    </w:p>
    <w:p w:rsidR="008D0426" w:rsidRDefault="0038675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</w:t>
      </w:r>
      <w:r w:rsidR="00915FBB"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 w:hint="eastAsia"/>
          <w:sz w:val="32"/>
          <w:szCs w:val="32"/>
        </w:rPr>
        <w:t>）</w:t>
      </w:r>
      <w:r w:rsidR="009F262A">
        <w:rPr>
          <w:rFonts w:ascii="仿宋" w:eastAsia="仿宋" w:hAnsi="仿宋" w:hint="eastAsia"/>
          <w:sz w:val="32"/>
          <w:szCs w:val="32"/>
        </w:rPr>
        <w:t>企业自领取营业执照之日起五年内，</w:t>
      </w:r>
      <w:r>
        <w:rPr>
          <w:rFonts w:ascii="仿宋" w:eastAsia="仿宋" w:hAnsi="仿宋" w:hint="eastAsia"/>
          <w:sz w:val="32"/>
          <w:szCs w:val="32"/>
        </w:rPr>
        <w:t>购买</w:t>
      </w:r>
      <w:r w:rsidR="009F262A">
        <w:rPr>
          <w:rFonts w:ascii="仿宋" w:eastAsia="仿宋" w:hAnsi="仿宋" w:hint="eastAsia"/>
          <w:sz w:val="32"/>
          <w:szCs w:val="32"/>
        </w:rPr>
        <w:t>市内</w:t>
      </w:r>
      <w:r>
        <w:rPr>
          <w:rFonts w:ascii="仿宋" w:eastAsia="仿宋" w:hAnsi="仿宋" w:hint="eastAsia"/>
          <w:sz w:val="32"/>
          <w:szCs w:val="32"/>
        </w:rPr>
        <w:t>现有厂房，</w:t>
      </w:r>
      <w:r w:rsidR="009F262A">
        <w:rPr>
          <w:rFonts w:ascii="仿宋" w:eastAsia="仿宋" w:hAnsi="仿宋" w:hint="eastAsia"/>
          <w:sz w:val="32"/>
          <w:szCs w:val="32"/>
        </w:rPr>
        <w:t>五年内</w:t>
      </w:r>
      <w:r w:rsidR="001D1B09">
        <w:rPr>
          <w:rFonts w:ascii="仿宋" w:eastAsia="仿宋" w:hAnsi="仿宋" w:hint="eastAsia"/>
          <w:sz w:val="32"/>
          <w:szCs w:val="32"/>
        </w:rPr>
        <w:t>项目年创税额达到 500 元/平方米以上</w:t>
      </w:r>
      <w:r w:rsidR="001D4264">
        <w:rPr>
          <w:rFonts w:ascii="仿宋" w:eastAsia="仿宋" w:hAnsi="仿宋" w:hint="eastAsia"/>
          <w:sz w:val="32"/>
          <w:szCs w:val="32"/>
        </w:rPr>
        <w:t>的</w:t>
      </w:r>
      <w:r w:rsidR="001D1B09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按购买面积给予一次性</w:t>
      </w:r>
      <w:r w:rsidR="001D1B09">
        <w:rPr>
          <w:rFonts w:ascii="仿宋" w:eastAsia="仿宋" w:hAnsi="仿宋" w:hint="eastAsia"/>
          <w:sz w:val="32"/>
          <w:szCs w:val="32"/>
        </w:rPr>
        <w:t>奖励</w:t>
      </w:r>
      <w:r>
        <w:rPr>
          <w:rFonts w:ascii="仿宋" w:eastAsia="仿宋" w:hAnsi="仿宋" w:hint="eastAsia"/>
          <w:sz w:val="32"/>
          <w:szCs w:val="32"/>
        </w:rPr>
        <w:t>。面积 2000-4000平方米（含）的，给予20 万元的补助； 面积4000-6000 平方米（含）的，给予40 万元的补助；面积6000平方米以上的，给予</w:t>
      </w:r>
      <w:r>
        <w:rPr>
          <w:rFonts w:ascii="仿宋" w:eastAsia="仿宋" w:hAnsi="仿宋" w:hint="eastAsia"/>
          <w:sz w:val="32"/>
          <w:szCs w:val="32"/>
        </w:rPr>
        <w:lastRenderedPageBreak/>
        <w:t>60 万元的补助。</w:t>
      </w:r>
    </w:p>
    <w:p w:rsidR="008D0426" w:rsidRDefault="0038675C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二、支持欧洲企业做大做强</w:t>
      </w:r>
    </w:p>
    <w:p w:rsidR="008D0426" w:rsidRDefault="0038675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第三条 鼓励在鹤欧洲企业增资和利润再投资。对已落户鹤</w:t>
      </w:r>
      <w:r w:rsidR="001D4264">
        <w:rPr>
          <w:rFonts w:ascii="仿宋" w:eastAsia="仿宋" w:hAnsi="仿宋" w:hint="eastAsia"/>
          <w:sz w:val="32"/>
          <w:szCs w:val="32"/>
        </w:rPr>
        <w:t>山</w:t>
      </w:r>
      <w:r>
        <w:rPr>
          <w:rFonts w:ascii="仿宋" w:eastAsia="仿宋" w:hAnsi="仿宋" w:hint="eastAsia"/>
          <w:sz w:val="32"/>
          <w:szCs w:val="32"/>
        </w:rPr>
        <w:t>的欧洲企业增加注册外资且用于</w:t>
      </w:r>
      <w:r w:rsidR="001D1B09">
        <w:rPr>
          <w:rFonts w:ascii="仿宋" w:eastAsia="仿宋" w:hAnsi="仿宋" w:hint="eastAsia"/>
          <w:sz w:val="32"/>
          <w:szCs w:val="32"/>
        </w:rPr>
        <w:t>扩大生产经营的</w:t>
      </w:r>
      <w:r>
        <w:rPr>
          <w:rFonts w:ascii="仿宋" w:eastAsia="仿宋" w:hAnsi="仿宋" w:hint="eastAsia"/>
          <w:sz w:val="32"/>
          <w:szCs w:val="32"/>
        </w:rPr>
        <w:t>，自换领新营业执照之日起一年内，</w:t>
      </w:r>
      <w:r w:rsidR="009F262A">
        <w:rPr>
          <w:rFonts w:ascii="仿宋" w:eastAsia="仿宋" w:hAnsi="仿宋" w:hint="eastAsia"/>
          <w:sz w:val="32"/>
          <w:szCs w:val="32"/>
        </w:rPr>
        <w:t>对其</w:t>
      </w:r>
      <w:r>
        <w:rPr>
          <w:rFonts w:ascii="仿宋" w:eastAsia="仿宋" w:hAnsi="仿宋" w:hint="eastAsia"/>
          <w:sz w:val="32"/>
          <w:szCs w:val="32"/>
        </w:rPr>
        <w:t>增资到账</w:t>
      </w:r>
      <w:r w:rsidR="009F262A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外资</w:t>
      </w:r>
      <w:r w:rsidR="009F262A">
        <w:rPr>
          <w:rFonts w:ascii="仿宋" w:eastAsia="仿宋" w:hAnsi="仿宋" w:hint="eastAsia"/>
          <w:sz w:val="32"/>
          <w:szCs w:val="32"/>
        </w:rPr>
        <w:t>，参照第一条奖励标准予以</w:t>
      </w:r>
      <w:r>
        <w:rPr>
          <w:rFonts w:ascii="仿宋" w:eastAsia="仿宋" w:hAnsi="仿宋" w:hint="eastAsia"/>
          <w:sz w:val="32"/>
          <w:szCs w:val="32"/>
        </w:rPr>
        <w:t>奖励，每家企业奖励最高不超过500万元。</w:t>
      </w:r>
    </w:p>
    <w:p w:rsidR="008D0426" w:rsidRDefault="0038675C" w:rsidP="001D1B0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1E3E38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条</w:t>
      </w:r>
      <w:r w:rsidR="001D1B09">
        <w:rPr>
          <w:rFonts w:ascii="仿宋" w:eastAsia="仿宋" w:hAnsi="仿宋" w:hint="eastAsia"/>
          <w:sz w:val="32"/>
          <w:szCs w:val="32"/>
        </w:rPr>
        <w:t xml:space="preserve"> </w:t>
      </w:r>
      <w:r w:rsidRPr="003C5949">
        <w:rPr>
          <w:rFonts w:ascii="仿宋" w:eastAsia="仿宋" w:hAnsi="仿宋" w:hint="eastAsia"/>
          <w:sz w:val="32"/>
          <w:szCs w:val="32"/>
        </w:rPr>
        <w:t>支持欧洲技术成果在鹤山转化。对于购买欧洲技术成果在鹤山转化的鹤山企业，按其技术合同金额的20%进行补贴，每家企业奖励最高不超过</w:t>
      </w:r>
      <w:r w:rsidR="001D1B09">
        <w:rPr>
          <w:rFonts w:ascii="仿宋" w:eastAsia="仿宋" w:hAnsi="仿宋" w:hint="eastAsia"/>
          <w:sz w:val="32"/>
          <w:szCs w:val="32"/>
        </w:rPr>
        <w:t>2</w:t>
      </w:r>
      <w:r w:rsidRPr="003C5949">
        <w:rPr>
          <w:rFonts w:ascii="仿宋" w:eastAsia="仿宋" w:hAnsi="仿宋" w:hint="eastAsia"/>
          <w:sz w:val="32"/>
          <w:szCs w:val="32"/>
        </w:rPr>
        <w:t>00万元。</w:t>
      </w:r>
    </w:p>
    <w:p w:rsidR="008D0426" w:rsidRDefault="003C5949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三</w:t>
      </w:r>
      <w:r w:rsidR="0038675C">
        <w:rPr>
          <w:rFonts w:ascii="仿宋" w:eastAsia="仿宋" w:hAnsi="仿宋" w:hint="eastAsia"/>
          <w:b/>
          <w:sz w:val="32"/>
          <w:szCs w:val="32"/>
        </w:rPr>
        <w:t>、提升对欧公共服务水平</w:t>
      </w:r>
    </w:p>
    <w:p w:rsidR="008D0426" w:rsidRDefault="0038675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805634"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 w:hint="eastAsia"/>
          <w:sz w:val="32"/>
          <w:szCs w:val="32"/>
        </w:rPr>
        <w:t>条 鼓励国内外金融、投资、保险、法律、财务、人力资源、知识产权、采购、电子商务、检验检测、技术合作等各类公共服务机构来</w:t>
      </w:r>
      <w:proofErr w:type="gramStart"/>
      <w:r>
        <w:rPr>
          <w:rFonts w:ascii="仿宋" w:eastAsia="仿宋" w:hAnsi="仿宋" w:hint="eastAsia"/>
          <w:sz w:val="32"/>
          <w:szCs w:val="32"/>
        </w:rPr>
        <w:t>鹤设立</w:t>
      </w:r>
      <w:proofErr w:type="gramEnd"/>
      <w:r>
        <w:rPr>
          <w:rFonts w:ascii="仿宋" w:eastAsia="仿宋" w:hAnsi="仿宋" w:hint="eastAsia"/>
          <w:sz w:val="32"/>
          <w:szCs w:val="32"/>
        </w:rPr>
        <w:t>分支机构，相关机构成功为</w:t>
      </w:r>
      <w:r w:rsidR="001D4264">
        <w:rPr>
          <w:rFonts w:ascii="仿宋" w:eastAsia="仿宋" w:hAnsi="仿宋" w:hint="eastAsia"/>
          <w:sz w:val="32"/>
          <w:szCs w:val="32"/>
        </w:rPr>
        <w:t>在鹤欧洲企业提供相关服务，达到一定条件后</w:t>
      </w:r>
      <w:r>
        <w:rPr>
          <w:rFonts w:ascii="仿宋" w:eastAsia="仿宋" w:hAnsi="仿宋" w:hint="eastAsia"/>
          <w:sz w:val="32"/>
          <w:szCs w:val="32"/>
        </w:rPr>
        <w:t>，给予</w:t>
      </w:r>
      <w:r w:rsidR="001D1B09">
        <w:rPr>
          <w:rFonts w:ascii="仿宋" w:eastAsia="仿宋" w:hAnsi="仿宋" w:hint="eastAsia"/>
          <w:sz w:val="32"/>
          <w:szCs w:val="32"/>
        </w:rPr>
        <w:t>最高10</w:t>
      </w:r>
      <w:r>
        <w:rPr>
          <w:rFonts w:ascii="仿宋" w:eastAsia="仿宋" w:hAnsi="仿宋" w:hint="eastAsia"/>
          <w:sz w:val="32"/>
          <w:szCs w:val="32"/>
        </w:rPr>
        <w:t>万元</w:t>
      </w:r>
      <w:r w:rsidR="001D1B09">
        <w:rPr>
          <w:rFonts w:ascii="仿宋" w:eastAsia="仿宋" w:hAnsi="仿宋" w:hint="eastAsia"/>
          <w:sz w:val="32"/>
          <w:szCs w:val="32"/>
        </w:rPr>
        <w:t>的</w:t>
      </w:r>
      <w:r>
        <w:rPr>
          <w:rFonts w:ascii="仿宋" w:eastAsia="仿宋" w:hAnsi="仿宋" w:hint="eastAsia"/>
          <w:sz w:val="32"/>
          <w:szCs w:val="32"/>
        </w:rPr>
        <w:t>一次性</w:t>
      </w:r>
      <w:r w:rsidR="001D1B09">
        <w:rPr>
          <w:rFonts w:ascii="仿宋" w:eastAsia="仿宋" w:hAnsi="仿宋" w:hint="eastAsia"/>
          <w:sz w:val="32"/>
          <w:szCs w:val="32"/>
        </w:rPr>
        <w:t>奖励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D0426" w:rsidRDefault="003C5949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四</w:t>
      </w:r>
      <w:r w:rsidR="0038675C">
        <w:rPr>
          <w:rFonts w:ascii="仿宋" w:eastAsia="仿宋" w:hAnsi="仿宋" w:hint="eastAsia"/>
          <w:b/>
          <w:sz w:val="32"/>
          <w:szCs w:val="32"/>
        </w:rPr>
        <w:t>、为欧洲企业发展提供人才支撑</w:t>
      </w:r>
    </w:p>
    <w:p w:rsidR="001E3E38" w:rsidRDefault="001E3E38" w:rsidP="00661EB4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61EB4">
        <w:rPr>
          <w:rFonts w:ascii="仿宋" w:eastAsia="仿宋" w:hAnsi="仿宋" w:hint="eastAsia"/>
          <w:sz w:val="32"/>
          <w:szCs w:val="32"/>
        </w:rPr>
        <w:t>第</w:t>
      </w:r>
      <w:r w:rsidR="00805634" w:rsidRPr="00661EB4">
        <w:rPr>
          <w:rFonts w:ascii="仿宋" w:eastAsia="仿宋" w:hAnsi="仿宋" w:hint="eastAsia"/>
          <w:sz w:val="32"/>
          <w:szCs w:val="32"/>
        </w:rPr>
        <w:t>六</w:t>
      </w:r>
      <w:r w:rsidRPr="00661EB4">
        <w:rPr>
          <w:rFonts w:ascii="仿宋" w:eastAsia="仿宋" w:hAnsi="仿宋" w:hint="eastAsia"/>
          <w:sz w:val="32"/>
          <w:szCs w:val="32"/>
        </w:rPr>
        <w:t>条 给予高管人才奖励。</w:t>
      </w:r>
      <w:r w:rsidR="00A200CB">
        <w:rPr>
          <w:rFonts w:ascii="仿宋" w:eastAsia="仿宋" w:hAnsi="仿宋" w:hint="eastAsia"/>
          <w:sz w:val="32"/>
          <w:szCs w:val="32"/>
        </w:rPr>
        <w:t>在鹤</w:t>
      </w:r>
      <w:r w:rsidR="00CD2C74">
        <w:rPr>
          <w:rFonts w:ascii="仿宋" w:eastAsia="仿宋" w:hAnsi="仿宋" w:hint="eastAsia"/>
          <w:sz w:val="32"/>
          <w:szCs w:val="32"/>
        </w:rPr>
        <w:t>累计到资</w:t>
      </w:r>
      <w:r w:rsidR="00915FBB">
        <w:rPr>
          <w:rFonts w:ascii="仿宋" w:eastAsia="仿宋" w:hAnsi="仿宋" w:hint="eastAsia"/>
          <w:sz w:val="32"/>
          <w:szCs w:val="32"/>
        </w:rPr>
        <w:t>300</w:t>
      </w:r>
      <w:r w:rsidR="00CD2C74">
        <w:rPr>
          <w:rFonts w:ascii="仿宋" w:eastAsia="仿宋" w:hAnsi="仿宋" w:hint="eastAsia"/>
          <w:sz w:val="32"/>
          <w:szCs w:val="32"/>
        </w:rPr>
        <w:t>万美元或以上的</w:t>
      </w:r>
      <w:r w:rsidRPr="00661EB4">
        <w:rPr>
          <w:rFonts w:ascii="仿宋" w:eastAsia="仿宋" w:hAnsi="仿宋" w:hint="eastAsia"/>
          <w:sz w:val="32"/>
          <w:szCs w:val="32"/>
        </w:rPr>
        <w:t>欧洲企业</w:t>
      </w:r>
      <w:r w:rsidR="00CD2C74">
        <w:rPr>
          <w:rFonts w:ascii="仿宋" w:eastAsia="仿宋" w:hAnsi="仿宋" w:hint="eastAsia"/>
          <w:sz w:val="32"/>
          <w:szCs w:val="32"/>
        </w:rPr>
        <w:t>，</w:t>
      </w:r>
      <w:r w:rsidRPr="00661EB4">
        <w:rPr>
          <w:rFonts w:ascii="仿宋" w:eastAsia="仿宋" w:hAnsi="仿宋" w:hint="eastAsia"/>
          <w:sz w:val="32"/>
          <w:szCs w:val="32"/>
        </w:rPr>
        <w:t>自投产后第二至第六个完整会计年度内，对年度应纳税工资薪金收入额在 50 万元以上的企业高层管理人员，按其当年度个人地方财政贡献额度留成的80%标准予以奖励。</w:t>
      </w:r>
      <w:r w:rsidR="00661EB4" w:rsidRPr="00661EB4">
        <w:rPr>
          <w:rFonts w:ascii="仿宋" w:eastAsia="仿宋" w:hAnsi="仿宋" w:hint="eastAsia"/>
          <w:sz w:val="32"/>
          <w:szCs w:val="32"/>
        </w:rPr>
        <w:t>同一法人企业年度享受本条奖励的高管</w:t>
      </w:r>
      <w:r w:rsidR="00661EB4">
        <w:rPr>
          <w:rFonts w:ascii="仿宋" w:eastAsia="仿宋" w:hAnsi="仿宋" w:hint="eastAsia"/>
          <w:sz w:val="32"/>
          <w:szCs w:val="32"/>
        </w:rPr>
        <w:t>人才不</w:t>
      </w:r>
      <w:r w:rsidR="00661EB4" w:rsidRPr="00661EB4">
        <w:rPr>
          <w:rFonts w:ascii="仿宋" w:eastAsia="仿宋" w:hAnsi="仿宋" w:hint="eastAsia"/>
          <w:sz w:val="32"/>
          <w:szCs w:val="32"/>
        </w:rPr>
        <w:lastRenderedPageBreak/>
        <w:t xml:space="preserve">不超过 </w:t>
      </w:r>
      <w:r w:rsidR="00661EB4">
        <w:rPr>
          <w:rFonts w:ascii="仿宋" w:eastAsia="仿宋" w:hAnsi="仿宋" w:hint="eastAsia"/>
          <w:sz w:val="32"/>
          <w:szCs w:val="32"/>
        </w:rPr>
        <w:t>5</w:t>
      </w:r>
      <w:r w:rsidR="00661EB4" w:rsidRPr="00661EB4">
        <w:rPr>
          <w:rFonts w:ascii="仿宋" w:eastAsia="仿宋" w:hAnsi="仿宋" w:hint="eastAsia"/>
          <w:sz w:val="32"/>
          <w:szCs w:val="32"/>
        </w:rPr>
        <w:t xml:space="preserve"> 名，每人每年最高奖励</w:t>
      </w:r>
      <w:r w:rsidR="00661EB4">
        <w:rPr>
          <w:rFonts w:ascii="仿宋" w:eastAsia="仿宋" w:hAnsi="仿宋" w:hint="eastAsia"/>
          <w:sz w:val="32"/>
          <w:szCs w:val="32"/>
        </w:rPr>
        <w:t>30</w:t>
      </w:r>
      <w:r w:rsidR="00661EB4" w:rsidRPr="00661EB4">
        <w:rPr>
          <w:rFonts w:ascii="仿宋" w:eastAsia="仿宋" w:hAnsi="仿宋" w:hint="eastAsia"/>
          <w:sz w:val="32"/>
          <w:szCs w:val="32"/>
        </w:rPr>
        <w:t>万元</w:t>
      </w:r>
      <w:r w:rsidR="00661EB4">
        <w:rPr>
          <w:rFonts w:ascii="仿宋" w:eastAsia="仿宋" w:hAnsi="仿宋" w:hint="eastAsia"/>
          <w:sz w:val="32"/>
          <w:szCs w:val="32"/>
        </w:rPr>
        <w:t>。</w:t>
      </w:r>
      <w:r w:rsidRPr="00661EB4">
        <w:rPr>
          <w:rFonts w:ascii="仿宋" w:eastAsia="仿宋" w:hAnsi="仿宋" w:hint="eastAsia"/>
          <w:sz w:val="32"/>
          <w:szCs w:val="32"/>
        </w:rPr>
        <w:t>奖金奖励到个人，企业不得另作他用。</w:t>
      </w:r>
    </w:p>
    <w:p w:rsidR="008D0426" w:rsidRDefault="0038675C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第</w:t>
      </w:r>
      <w:r w:rsidR="00805634">
        <w:rPr>
          <w:rFonts w:ascii="仿宋" w:eastAsia="仿宋" w:hAnsi="仿宋" w:hint="eastAsia"/>
          <w:sz w:val="32"/>
          <w:szCs w:val="32"/>
        </w:rPr>
        <w:t>七</w:t>
      </w:r>
      <w:r>
        <w:rPr>
          <w:rFonts w:ascii="仿宋" w:eastAsia="仿宋" w:hAnsi="仿宋" w:hint="eastAsia"/>
          <w:sz w:val="32"/>
          <w:szCs w:val="32"/>
        </w:rPr>
        <w:t>条</w:t>
      </w:r>
      <w:r w:rsidR="00CD2C74">
        <w:rPr>
          <w:rFonts w:ascii="仿宋" w:eastAsia="仿宋" w:hAnsi="仿宋" w:hint="eastAsia"/>
          <w:sz w:val="32"/>
          <w:szCs w:val="32"/>
        </w:rPr>
        <w:t xml:space="preserve"> 在鹤累计到资100万美元或以上的</w:t>
      </w:r>
      <w:r w:rsidR="00CD2C74" w:rsidRPr="00661EB4">
        <w:rPr>
          <w:rFonts w:ascii="仿宋" w:eastAsia="仿宋" w:hAnsi="仿宋" w:hint="eastAsia"/>
          <w:sz w:val="32"/>
          <w:szCs w:val="32"/>
        </w:rPr>
        <w:t>欧洲企业</w:t>
      </w:r>
      <w:r w:rsidR="00A200CB">
        <w:rPr>
          <w:rFonts w:ascii="仿宋" w:eastAsia="仿宋" w:hAnsi="仿宋" w:hint="eastAsia"/>
          <w:sz w:val="32"/>
          <w:szCs w:val="32"/>
        </w:rPr>
        <w:t>（含个人）</w:t>
      </w:r>
      <w:r>
        <w:rPr>
          <w:rFonts w:ascii="仿宋" w:eastAsia="仿宋" w:hAnsi="仿宋" w:hint="eastAsia"/>
          <w:sz w:val="32"/>
          <w:szCs w:val="32"/>
        </w:rPr>
        <w:t>申报《关于进一步加强新时代人才工作的意见》（鹤府〔2021〕6 号）相关补贴时，在原支持额度基础上上浮10%</w:t>
      </w:r>
      <w:r w:rsidR="00021E05">
        <w:rPr>
          <w:rFonts w:ascii="仿宋" w:eastAsia="仿宋" w:hAnsi="仿宋" w:hint="eastAsia"/>
          <w:sz w:val="32"/>
          <w:szCs w:val="32"/>
        </w:rPr>
        <w:t>，但不得超过原规定的</w:t>
      </w:r>
      <w:r w:rsidR="00021E05" w:rsidRPr="00021E05">
        <w:rPr>
          <w:rFonts w:ascii="仿宋" w:eastAsia="仿宋" w:hAnsi="仿宋" w:hint="eastAsia"/>
          <w:sz w:val="32"/>
          <w:szCs w:val="32"/>
        </w:rPr>
        <w:t>累计补贴</w:t>
      </w:r>
      <w:r w:rsidR="00021E05">
        <w:rPr>
          <w:rFonts w:ascii="仿宋" w:eastAsia="仿宋" w:hAnsi="仿宋" w:hint="eastAsia"/>
          <w:sz w:val="32"/>
          <w:szCs w:val="32"/>
        </w:rPr>
        <w:t>最高额度。</w:t>
      </w:r>
    </w:p>
    <w:p w:rsidR="001E3E38" w:rsidRPr="001E3E38" w:rsidRDefault="00915FBB" w:rsidP="001E3E38">
      <w:pPr>
        <w:ind w:firstLineChars="200" w:firstLine="643"/>
        <w:jc w:val="left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五</w:t>
      </w:r>
      <w:r w:rsidR="001E3E38" w:rsidRPr="001E3E38">
        <w:rPr>
          <w:rFonts w:ascii="仿宋" w:eastAsia="仿宋" w:hAnsi="仿宋" w:hint="eastAsia"/>
          <w:b/>
          <w:sz w:val="32"/>
          <w:szCs w:val="32"/>
        </w:rPr>
        <w:t>、附则</w:t>
      </w:r>
    </w:p>
    <w:p w:rsidR="001E3E38" w:rsidRPr="001E3E38" w:rsidRDefault="001E3E38" w:rsidP="001E3E38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E3E38">
        <w:rPr>
          <w:rFonts w:ascii="仿宋" w:eastAsia="仿宋" w:hAnsi="仿宋" w:hint="eastAsia"/>
          <w:sz w:val="32"/>
          <w:szCs w:val="32"/>
        </w:rPr>
        <w:t>第</w:t>
      </w:r>
      <w:r w:rsidR="00915FBB">
        <w:rPr>
          <w:rFonts w:ascii="仿宋" w:eastAsia="仿宋" w:hAnsi="仿宋" w:hint="eastAsia"/>
          <w:sz w:val="32"/>
          <w:szCs w:val="32"/>
        </w:rPr>
        <w:t>八</w:t>
      </w:r>
      <w:r w:rsidRPr="001E3E38">
        <w:rPr>
          <w:rFonts w:ascii="仿宋" w:eastAsia="仿宋" w:hAnsi="仿宋" w:hint="eastAsia"/>
          <w:sz w:val="32"/>
          <w:szCs w:val="32"/>
        </w:rPr>
        <w:t>条 本政策所指</w:t>
      </w:r>
      <w:r>
        <w:rPr>
          <w:rFonts w:ascii="仿宋" w:eastAsia="仿宋" w:hAnsi="仿宋" w:hint="eastAsia"/>
          <w:sz w:val="32"/>
          <w:szCs w:val="32"/>
        </w:rPr>
        <w:t>欧洲企业</w:t>
      </w:r>
      <w:r w:rsidRPr="001E3E38">
        <w:rPr>
          <w:rFonts w:ascii="仿宋" w:eastAsia="仿宋" w:hAnsi="仿宋" w:hint="eastAsia"/>
          <w:sz w:val="32"/>
          <w:szCs w:val="32"/>
        </w:rPr>
        <w:t>，包括</w:t>
      </w:r>
      <w:r>
        <w:rPr>
          <w:rFonts w:ascii="仿宋" w:eastAsia="仿宋" w:hAnsi="仿宋" w:hint="eastAsia"/>
          <w:sz w:val="32"/>
          <w:szCs w:val="32"/>
        </w:rPr>
        <w:t>欧洲国家</w:t>
      </w:r>
      <w:r w:rsidRPr="001E3E38">
        <w:rPr>
          <w:rFonts w:ascii="仿宋" w:eastAsia="仿宋" w:hAnsi="仿宋" w:hint="eastAsia"/>
          <w:sz w:val="32"/>
          <w:szCs w:val="32"/>
        </w:rPr>
        <w:t>直接投资企业，</w:t>
      </w:r>
      <w:r>
        <w:rPr>
          <w:rFonts w:ascii="仿宋" w:eastAsia="仿宋" w:hAnsi="仿宋" w:hint="eastAsia"/>
          <w:sz w:val="32"/>
          <w:szCs w:val="32"/>
        </w:rPr>
        <w:t>欧洲国家</w:t>
      </w:r>
      <w:r w:rsidRPr="001E3E38">
        <w:rPr>
          <w:rFonts w:ascii="仿宋" w:eastAsia="仿宋" w:hAnsi="仿宋" w:hint="eastAsia"/>
          <w:sz w:val="32"/>
          <w:szCs w:val="32"/>
        </w:rPr>
        <w:t>通过第三国（地区）转投资企业等</w:t>
      </w:r>
      <w:r>
        <w:rPr>
          <w:rFonts w:ascii="仿宋" w:eastAsia="仿宋" w:hAnsi="仿宋" w:hint="eastAsia"/>
          <w:sz w:val="32"/>
          <w:szCs w:val="32"/>
        </w:rPr>
        <w:t>，且企业在鹤山注册、</w:t>
      </w:r>
      <w:r w:rsidRPr="00AA5275">
        <w:rPr>
          <w:rFonts w:ascii="仿宋_GB2312" w:eastAsia="仿宋_GB2312" w:hAnsi="黑体" w:hint="eastAsia"/>
          <w:sz w:val="32"/>
          <w:szCs w:val="32"/>
        </w:rPr>
        <w:t>税务征管关系及统计关系在鹤山市范</w:t>
      </w:r>
      <w:r>
        <w:rPr>
          <w:rFonts w:ascii="仿宋_GB2312" w:eastAsia="仿宋_GB2312" w:hAnsi="黑体" w:hint="eastAsia"/>
          <w:sz w:val="32"/>
          <w:szCs w:val="32"/>
        </w:rPr>
        <w:t>围内、具有独立法人资格、实行独立核算、有健全的财务制度</w:t>
      </w:r>
      <w:r w:rsidRPr="00AA5275">
        <w:rPr>
          <w:rFonts w:ascii="仿宋_GB2312" w:eastAsia="仿宋_GB2312" w:hAnsi="黑体" w:hint="eastAsia"/>
          <w:sz w:val="32"/>
          <w:szCs w:val="32"/>
        </w:rPr>
        <w:t>。</w:t>
      </w:r>
    </w:p>
    <w:p w:rsidR="001E3E38" w:rsidRPr="001E3E38" w:rsidRDefault="001E3E38" w:rsidP="001D1B09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E3E38">
        <w:rPr>
          <w:rFonts w:ascii="仿宋_GB2312" w:eastAsia="仿宋_GB2312" w:hAnsi="黑体" w:hint="eastAsia"/>
          <w:sz w:val="32"/>
          <w:szCs w:val="32"/>
        </w:rPr>
        <w:t>第</w:t>
      </w:r>
      <w:r w:rsidR="00915FBB">
        <w:rPr>
          <w:rFonts w:ascii="仿宋_GB2312" w:eastAsia="仿宋_GB2312" w:hAnsi="黑体" w:hint="eastAsia"/>
          <w:sz w:val="32"/>
          <w:szCs w:val="32"/>
        </w:rPr>
        <w:t>九</w:t>
      </w:r>
      <w:r w:rsidRPr="001E3E38">
        <w:rPr>
          <w:rFonts w:ascii="仿宋_GB2312" w:eastAsia="仿宋_GB2312" w:hAnsi="黑体" w:hint="eastAsia"/>
          <w:sz w:val="32"/>
          <w:szCs w:val="32"/>
        </w:rPr>
        <w:t>条</w:t>
      </w:r>
      <w:r w:rsidR="001D1B09">
        <w:rPr>
          <w:rFonts w:ascii="仿宋_GB2312" w:eastAsia="仿宋_GB2312" w:hAnsi="黑体" w:hint="eastAsia"/>
          <w:sz w:val="32"/>
          <w:szCs w:val="32"/>
        </w:rPr>
        <w:t xml:space="preserve"> </w:t>
      </w:r>
      <w:r w:rsidR="001D1B09" w:rsidRPr="001D1B09">
        <w:rPr>
          <w:rFonts w:ascii="仿宋_GB2312" w:eastAsia="仿宋_GB2312" w:hAnsi="黑体" w:hint="eastAsia"/>
          <w:sz w:val="32"/>
          <w:szCs w:val="32"/>
        </w:rPr>
        <w:t>符合本</w:t>
      </w:r>
      <w:r w:rsidR="001D1B09">
        <w:rPr>
          <w:rFonts w:ascii="仿宋_GB2312" w:eastAsia="仿宋_GB2312" w:hAnsi="黑体" w:hint="eastAsia"/>
          <w:sz w:val="32"/>
          <w:szCs w:val="32"/>
        </w:rPr>
        <w:t>政策</w:t>
      </w:r>
      <w:r w:rsidR="001D1B09" w:rsidRPr="001D1B09">
        <w:rPr>
          <w:rFonts w:ascii="仿宋_GB2312" w:eastAsia="仿宋_GB2312" w:hAnsi="黑体" w:hint="eastAsia"/>
          <w:sz w:val="32"/>
          <w:szCs w:val="32"/>
        </w:rPr>
        <w:t>奖励的项目，同时符合本市其他扶持政策规定</w:t>
      </w:r>
      <w:r w:rsidR="001D1B09">
        <w:rPr>
          <w:rFonts w:ascii="仿宋_GB2312" w:eastAsia="仿宋_GB2312" w:hAnsi="黑体" w:hint="eastAsia"/>
          <w:sz w:val="32"/>
          <w:szCs w:val="32"/>
        </w:rPr>
        <w:t>以及上级有关政策规定的</w:t>
      </w:r>
      <w:r w:rsidR="001D1B09" w:rsidRPr="001D1B09">
        <w:rPr>
          <w:rFonts w:ascii="仿宋_GB2312" w:eastAsia="仿宋_GB2312" w:hAnsi="黑体" w:hint="eastAsia"/>
          <w:sz w:val="32"/>
          <w:szCs w:val="32"/>
        </w:rPr>
        <w:t>，按照“择一不重复（不叠加）”和“旧规服从新</w:t>
      </w:r>
      <w:proofErr w:type="gramStart"/>
      <w:r w:rsidR="001D1B09" w:rsidRPr="001D1B09">
        <w:rPr>
          <w:rFonts w:ascii="仿宋_GB2312" w:eastAsia="仿宋_GB2312" w:hAnsi="黑体" w:hint="eastAsia"/>
          <w:sz w:val="32"/>
          <w:szCs w:val="32"/>
        </w:rPr>
        <w:t>规</w:t>
      </w:r>
      <w:proofErr w:type="gramEnd"/>
      <w:r w:rsidR="001D1B09" w:rsidRPr="001D1B09">
        <w:rPr>
          <w:rFonts w:ascii="仿宋_GB2312" w:eastAsia="仿宋_GB2312" w:hAnsi="黑体" w:hint="eastAsia"/>
          <w:sz w:val="32"/>
          <w:szCs w:val="32"/>
        </w:rPr>
        <w:t>”的原则予以奖励。另有规定的除外</w:t>
      </w:r>
      <w:r w:rsidRPr="001E3E38">
        <w:rPr>
          <w:rFonts w:ascii="仿宋_GB2312" w:eastAsia="仿宋_GB2312" w:hAnsi="黑体" w:hint="eastAsia"/>
          <w:sz w:val="32"/>
          <w:szCs w:val="32"/>
        </w:rPr>
        <w:t>。</w:t>
      </w:r>
    </w:p>
    <w:p w:rsidR="001E3E38" w:rsidRDefault="001E3E38" w:rsidP="001E3E38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E3E38">
        <w:rPr>
          <w:rFonts w:ascii="仿宋_GB2312" w:eastAsia="仿宋_GB2312" w:hAnsi="黑体" w:hint="eastAsia"/>
          <w:sz w:val="32"/>
          <w:szCs w:val="32"/>
        </w:rPr>
        <w:t>第十条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1E3E38">
        <w:rPr>
          <w:rFonts w:ascii="仿宋_GB2312" w:eastAsia="仿宋_GB2312" w:hAnsi="黑体" w:hint="eastAsia"/>
          <w:sz w:val="32"/>
          <w:szCs w:val="32"/>
        </w:rPr>
        <w:t>本政策中涉及的资金为非人民币的，按申报事项产生年度12月31日的汇率折算人民币</w:t>
      </w:r>
      <w:r>
        <w:rPr>
          <w:rFonts w:ascii="仿宋_GB2312" w:eastAsia="仿宋_GB2312" w:hAnsi="黑体" w:hint="eastAsia"/>
          <w:sz w:val="32"/>
          <w:szCs w:val="32"/>
        </w:rPr>
        <w:t>计算。</w:t>
      </w:r>
    </w:p>
    <w:p w:rsidR="001E3E38" w:rsidRDefault="001E3E38" w:rsidP="001E3E38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1E3E38">
        <w:rPr>
          <w:rFonts w:ascii="仿宋_GB2312" w:eastAsia="仿宋_GB2312" w:hAnsi="黑体" w:hint="eastAsia"/>
          <w:sz w:val="32"/>
          <w:szCs w:val="32"/>
        </w:rPr>
        <w:t>第十</w:t>
      </w:r>
      <w:r w:rsidR="00915FBB">
        <w:rPr>
          <w:rFonts w:ascii="仿宋_GB2312" w:eastAsia="仿宋_GB2312" w:hAnsi="黑体" w:hint="eastAsia"/>
          <w:sz w:val="32"/>
          <w:szCs w:val="32"/>
        </w:rPr>
        <w:t>一</w:t>
      </w:r>
      <w:r w:rsidRPr="001E3E38">
        <w:rPr>
          <w:rFonts w:ascii="仿宋_GB2312" w:eastAsia="仿宋_GB2312" w:hAnsi="黑体" w:hint="eastAsia"/>
          <w:sz w:val="32"/>
          <w:szCs w:val="32"/>
        </w:rPr>
        <w:t>条</w:t>
      </w:r>
      <w:r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AA5275">
        <w:rPr>
          <w:rFonts w:ascii="仿宋_GB2312" w:eastAsia="仿宋_GB2312" w:hAnsi="黑体" w:hint="eastAsia"/>
          <w:sz w:val="32"/>
          <w:szCs w:val="32"/>
        </w:rPr>
        <w:t>本办法涉及的奖励资金由市财政和镇（街）财政按照现行财政管理体制比例分担。</w:t>
      </w:r>
    </w:p>
    <w:p w:rsidR="001E3E38" w:rsidRDefault="001E3E38" w:rsidP="001E3E38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第十</w:t>
      </w:r>
      <w:r w:rsidR="00915FBB">
        <w:rPr>
          <w:rFonts w:ascii="仿宋_GB2312" w:eastAsia="仿宋_GB2312" w:hAnsi="黑体" w:hint="eastAsia"/>
          <w:sz w:val="32"/>
          <w:szCs w:val="32"/>
        </w:rPr>
        <w:t>二</w:t>
      </w:r>
      <w:r>
        <w:rPr>
          <w:rFonts w:ascii="仿宋_GB2312" w:eastAsia="仿宋_GB2312" w:hAnsi="黑体" w:hint="eastAsia"/>
          <w:sz w:val="32"/>
          <w:szCs w:val="32"/>
        </w:rPr>
        <w:t xml:space="preserve">条 </w:t>
      </w:r>
      <w:r w:rsidRPr="001E3E38">
        <w:rPr>
          <w:rFonts w:ascii="仿宋_GB2312" w:eastAsia="仿宋_GB2312" w:hAnsi="黑体" w:hint="eastAsia"/>
          <w:sz w:val="32"/>
          <w:szCs w:val="32"/>
        </w:rPr>
        <w:t>本政策</w:t>
      </w:r>
      <w:r w:rsidR="000C6626">
        <w:rPr>
          <w:rFonts w:ascii="仿宋_GB2312" w:eastAsia="仿宋_GB2312" w:hAnsi="黑体" w:hint="eastAsia"/>
          <w:sz w:val="32"/>
          <w:szCs w:val="32"/>
        </w:rPr>
        <w:t>的</w:t>
      </w:r>
      <w:r>
        <w:rPr>
          <w:rFonts w:ascii="仿宋_GB2312" w:eastAsia="仿宋_GB2312" w:hAnsi="黑体" w:hint="eastAsia"/>
          <w:sz w:val="32"/>
          <w:szCs w:val="32"/>
        </w:rPr>
        <w:t>第一条至第</w:t>
      </w:r>
      <w:r w:rsidR="004C3582">
        <w:rPr>
          <w:rFonts w:ascii="仿宋_GB2312" w:eastAsia="仿宋_GB2312" w:hAnsi="黑体" w:hint="eastAsia"/>
          <w:sz w:val="32"/>
          <w:szCs w:val="32"/>
        </w:rPr>
        <w:t>六</w:t>
      </w:r>
      <w:r>
        <w:rPr>
          <w:rFonts w:ascii="仿宋_GB2312" w:eastAsia="仿宋_GB2312" w:hAnsi="黑体" w:hint="eastAsia"/>
          <w:sz w:val="32"/>
          <w:szCs w:val="32"/>
        </w:rPr>
        <w:t>条奖励由市科工商务局负责牵头组织相关细则并实施；第</w:t>
      </w:r>
      <w:r w:rsidR="004C3582">
        <w:rPr>
          <w:rFonts w:ascii="仿宋_GB2312" w:eastAsia="仿宋_GB2312" w:hAnsi="黑体" w:hint="eastAsia"/>
          <w:sz w:val="32"/>
          <w:szCs w:val="32"/>
        </w:rPr>
        <w:t>七</w:t>
      </w:r>
      <w:r>
        <w:rPr>
          <w:rFonts w:ascii="仿宋_GB2312" w:eastAsia="仿宋_GB2312" w:hAnsi="黑体" w:hint="eastAsia"/>
          <w:sz w:val="32"/>
          <w:szCs w:val="32"/>
        </w:rPr>
        <w:t>条奖励</w:t>
      </w:r>
      <w:r w:rsidR="00227C71">
        <w:rPr>
          <w:rFonts w:ascii="仿宋_GB2312" w:eastAsia="仿宋_GB2312" w:hAnsi="黑体" w:hint="eastAsia"/>
          <w:sz w:val="32"/>
          <w:szCs w:val="32"/>
        </w:rPr>
        <w:t>由</w:t>
      </w:r>
      <w:r w:rsidR="00227C71">
        <w:rPr>
          <w:rFonts w:ascii="仿宋" w:eastAsia="仿宋" w:hAnsi="仿宋" w:hint="eastAsia"/>
          <w:sz w:val="32"/>
          <w:szCs w:val="32"/>
        </w:rPr>
        <w:t>《关于进一步</w:t>
      </w:r>
      <w:r w:rsidR="00227C71" w:rsidRPr="000C6626">
        <w:rPr>
          <w:rFonts w:ascii="仿宋_GB2312" w:eastAsia="仿宋_GB2312" w:hAnsi="黑体" w:hint="eastAsia"/>
          <w:sz w:val="32"/>
          <w:szCs w:val="32"/>
        </w:rPr>
        <w:t>加强新时代人才工作的意见》（鹤府〔2021〕6 号）文件</w:t>
      </w:r>
      <w:r w:rsidR="004C3582">
        <w:rPr>
          <w:rFonts w:ascii="仿宋_GB2312" w:eastAsia="仿宋_GB2312" w:hAnsi="黑体" w:hint="eastAsia"/>
          <w:sz w:val="32"/>
          <w:szCs w:val="32"/>
        </w:rPr>
        <w:lastRenderedPageBreak/>
        <w:t>规定的各实施主体负责组织落实</w:t>
      </w:r>
      <w:r w:rsidR="000C6626">
        <w:rPr>
          <w:rFonts w:ascii="仿宋_GB2312" w:eastAsia="仿宋_GB2312" w:hAnsi="黑体" w:hint="eastAsia"/>
          <w:sz w:val="32"/>
          <w:szCs w:val="32"/>
        </w:rPr>
        <w:t>。</w:t>
      </w:r>
    </w:p>
    <w:p w:rsidR="00980683" w:rsidRDefault="00980683" w:rsidP="00980683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第十</w:t>
      </w:r>
      <w:r w:rsidR="00915FBB">
        <w:rPr>
          <w:rFonts w:ascii="仿宋_GB2312" w:eastAsia="仿宋_GB2312" w:hAnsi="黑体" w:hint="eastAsia"/>
          <w:sz w:val="32"/>
          <w:szCs w:val="32"/>
        </w:rPr>
        <w:t>三</w:t>
      </w:r>
      <w:r>
        <w:rPr>
          <w:rFonts w:ascii="仿宋_GB2312" w:eastAsia="仿宋_GB2312" w:hAnsi="黑体" w:hint="eastAsia"/>
          <w:sz w:val="32"/>
          <w:szCs w:val="32"/>
        </w:rPr>
        <w:t xml:space="preserve">条 </w:t>
      </w:r>
      <w:r w:rsidRPr="00980683">
        <w:rPr>
          <w:rFonts w:ascii="仿宋_GB2312" w:eastAsia="仿宋_GB2312" w:hAnsi="黑体" w:hint="eastAsia"/>
          <w:sz w:val="32"/>
          <w:szCs w:val="32"/>
        </w:rPr>
        <w:t>对被扶持企业提供虚假材料获得奖励、资金不按规定用途使用或未达到投资协议书（合同）、承诺函中承诺条件的，由</w:t>
      </w:r>
      <w:r>
        <w:rPr>
          <w:rFonts w:ascii="仿宋_GB2312" w:eastAsia="仿宋_GB2312" w:hAnsi="黑体" w:hint="eastAsia"/>
          <w:sz w:val="32"/>
          <w:szCs w:val="32"/>
        </w:rPr>
        <w:t>各实施主体</w:t>
      </w:r>
      <w:r w:rsidRPr="00980683">
        <w:rPr>
          <w:rFonts w:ascii="仿宋_GB2312" w:eastAsia="仿宋_GB2312" w:hAnsi="黑体" w:hint="eastAsia"/>
          <w:sz w:val="32"/>
          <w:szCs w:val="32"/>
        </w:rPr>
        <w:t>督促所属镇（街）按照协议或承诺追回已经发放的扶持资金。涉嫌犯罪的，移送司法机关依法追究刑事责任。</w:t>
      </w:r>
    </w:p>
    <w:p w:rsidR="004B7262" w:rsidRPr="00CD2C74" w:rsidRDefault="000C6626" w:rsidP="00CD2C74">
      <w:pPr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  <w:r w:rsidRPr="000C6626">
        <w:rPr>
          <w:rFonts w:ascii="仿宋_GB2312" w:eastAsia="仿宋_GB2312" w:hAnsi="黑体" w:hint="eastAsia"/>
          <w:sz w:val="32"/>
          <w:szCs w:val="32"/>
        </w:rPr>
        <w:t>第十</w:t>
      </w:r>
      <w:r w:rsidR="00915FBB">
        <w:rPr>
          <w:rFonts w:ascii="仿宋_GB2312" w:eastAsia="仿宋_GB2312" w:hAnsi="黑体" w:hint="eastAsia"/>
          <w:sz w:val="32"/>
          <w:szCs w:val="32"/>
        </w:rPr>
        <w:t>四</w:t>
      </w:r>
      <w:r w:rsidRPr="000C6626">
        <w:rPr>
          <w:rFonts w:ascii="仿宋_GB2312" w:eastAsia="仿宋_GB2312" w:hAnsi="黑体" w:hint="eastAsia"/>
          <w:sz w:val="32"/>
          <w:szCs w:val="32"/>
        </w:rPr>
        <w:t>条</w:t>
      </w:r>
      <w:r w:rsidR="00980683">
        <w:rPr>
          <w:rFonts w:ascii="仿宋_GB2312" w:eastAsia="仿宋_GB2312" w:hAnsi="黑体" w:hint="eastAsia"/>
          <w:sz w:val="32"/>
          <w:szCs w:val="32"/>
        </w:rPr>
        <w:t xml:space="preserve"> </w:t>
      </w:r>
      <w:r w:rsidRPr="000C6626">
        <w:rPr>
          <w:rFonts w:ascii="仿宋_GB2312" w:eastAsia="仿宋_GB2312" w:hAnsi="黑体" w:hint="eastAsia"/>
          <w:sz w:val="32"/>
          <w:szCs w:val="32"/>
        </w:rPr>
        <w:t>本办法自202</w:t>
      </w:r>
      <w:r w:rsidR="008F23FE">
        <w:rPr>
          <w:rFonts w:ascii="仿宋_GB2312" w:eastAsia="仿宋_GB2312" w:hAnsi="黑体" w:hint="eastAsia"/>
          <w:sz w:val="32"/>
          <w:szCs w:val="32"/>
        </w:rPr>
        <w:t>2</w:t>
      </w:r>
      <w:r w:rsidRPr="000C6626">
        <w:rPr>
          <w:rFonts w:ascii="仿宋_GB2312" w:eastAsia="仿宋_GB2312" w:hAnsi="黑体" w:hint="eastAsia"/>
          <w:sz w:val="32"/>
          <w:szCs w:val="32"/>
        </w:rPr>
        <w:t>年</w:t>
      </w:r>
      <w:r w:rsidR="008F23FE">
        <w:rPr>
          <w:rFonts w:ascii="仿宋_GB2312" w:eastAsia="仿宋_GB2312" w:hAnsi="黑体" w:hint="eastAsia"/>
          <w:sz w:val="32"/>
          <w:szCs w:val="32"/>
        </w:rPr>
        <w:t>2</w:t>
      </w:r>
      <w:r w:rsidRPr="000C6626">
        <w:rPr>
          <w:rFonts w:ascii="仿宋_GB2312" w:eastAsia="仿宋_GB2312" w:hAnsi="黑体" w:hint="eastAsia"/>
          <w:sz w:val="32"/>
          <w:szCs w:val="32"/>
        </w:rPr>
        <w:t>月</w:t>
      </w:r>
      <w:r w:rsidR="008F23FE">
        <w:rPr>
          <w:rFonts w:ascii="仿宋_GB2312" w:eastAsia="仿宋_GB2312" w:hAnsi="黑体" w:hint="eastAsia"/>
          <w:sz w:val="32"/>
          <w:szCs w:val="32"/>
        </w:rPr>
        <w:t>1</w:t>
      </w:r>
      <w:r w:rsidRPr="000C6626">
        <w:rPr>
          <w:rFonts w:ascii="仿宋_GB2312" w:eastAsia="仿宋_GB2312" w:hAnsi="黑体" w:hint="eastAsia"/>
          <w:sz w:val="32"/>
          <w:szCs w:val="32"/>
        </w:rPr>
        <w:t>日起实施，有效期至202</w:t>
      </w:r>
      <w:r w:rsidR="008F23FE">
        <w:rPr>
          <w:rFonts w:ascii="仿宋_GB2312" w:eastAsia="仿宋_GB2312" w:hAnsi="黑体" w:hint="eastAsia"/>
          <w:sz w:val="32"/>
          <w:szCs w:val="32"/>
        </w:rPr>
        <w:t>5</w:t>
      </w:r>
      <w:r w:rsidRPr="000C6626">
        <w:rPr>
          <w:rFonts w:ascii="仿宋_GB2312" w:eastAsia="仿宋_GB2312" w:hAnsi="黑体" w:hint="eastAsia"/>
          <w:sz w:val="32"/>
          <w:szCs w:val="32"/>
        </w:rPr>
        <w:t xml:space="preserve">年 </w:t>
      </w:r>
      <w:r w:rsidR="008F23FE">
        <w:rPr>
          <w:rFonts w:ascii="仿宋_GB2312" w:eastAsia="仿宋_GB2312" w:hAnsi="黑体" w:hint="eastAsia"/>
          <w:sz w:val="32"/>
          <w:szCs w:val="32"/>
        </w:rPr>
        <w:t>1</w:t>
      </w:r>
      <w:r w:rsidRPr="000C6626">
        <w:rPr>
          <w:rFonts w:ascii="仿宋_GB2312" w:eastAsia="仿宋_GB2312" w:hAnsi="黑体" w:hint="eastAsia"/>
          <w:sz w:val="32"/>
          <w:szCs w:val="32"/>
        </w:rPr>
        <w:t>月</w:t>
      </w:r>
      <w:r w:rsidR="008F23FE">
        <w:rPr>
          <w:rFonts w:ascii="仿宋_GB2312" w:eastAsia="仿宋_GB2312" w:hAnsi="黑体" w:hint="eastAsia"/>
          <w:sz w:val="32"/>
          <w:szCs w:val="32"/>
        </w:rPr>
        <w:t>31</w:t>
      </w:r>
      <w:r w:rsidRPr="000C6626">
        <w:rPr>
          <w:rFonts w:ascii="仿宋_GB2312" w:eastAsia="仿宋_GB2312" w:hAnsi="黑体" w:hint="eastAsia"/>
          <w:sz w:val="32"/>
          <w:szCs w:val="32"/>
        </w:rPr>
        <w:t>日。在此之前已</w:t>
      </w:r>
      <w:r>
        <w:rPr>
          <w:rFonts w:ascii="仿宋_GB2312" w:eastAsia="仿宋_GB2312" w:hAnsi="黑体" w:hint="eastAsia"/>
          <w:sz w:val="32"/>
          <w:szCs w:val="32"/>
        </w:rPr>
        <w:t>落地</w:t>
      </w:r>
      <w:r w:rsidRPr="000C6626">
        <w:rPr>
          <w:rFonts w:ascii="仿宋_GB2312" w:eastAsia="仿宋_GB2312" w:hAnsi="黑体" w:hint="eastAsia"/>
          <w:sz w:val="32"/>
          <w:szCs w:val="32"/>
        </w:rPr>
        <w:t>的项目（</w:t>
      </w:r>
      <w:r>
        <w:rPr>
          <w:rFonts w:ascii="仿宋_GB2312" w:eastAsia="仿宋_GB2312" w:hAnsi="黑体" w:hint="eastAsia"/>
          <w:sz w:val="32"/>
          <w:szCs w:val="32"/>
        </w:rPr>
        <w:t>以工商营业执照成立时间为准</w:t>
      </w:r>
      <w:r w:rsidRPr="000C6626">
        <w:rPr>
          <w:rFonts w:ascii="仿宋_GB2312" w:eastAsia="仿宋_GB2312" w:hAnsi="黑体" w:hint="eastAsia"/>
          <w:sz w:val="32"/>
          <w:szCs w:val="32"/>
        </w:rPr>
        <w:t>），不纳入本</w:t>
      </w:r>
      <w:r>
        <w:rPr>
          <w:rFonts w:ascii="仿宋_GB2312" w:eastAsia="仿宋_GB2312" w:hAnsi="黑体" w:hint="eastAsia"/>
          <w:sz w:val="32"/>
          <w:szCs w:val="32"/>
        </w:rPr>
        <w:t>政策奖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励范围</w:t>
      </w:r>
      <w:r w:rsidRPr="000C6626">
        <w:rPr>
          <w:rFonts w:ascii="仿宋_GB2312" w:eastAsia="仿宋_GB2312" w:hAnsi="黑体" w:hint="eastAsia"/>
          <w:sz w:val="32"/>
          <w:szCs w:val="32"/>
        </w:rPr>
        <w:t>。在有效期届满前</w:t>
      </w:r>
      <w:r>
        <w:rPr>
          <w:rFonts w:ascii="仿宋_GB2312" w:eastAsia="仿宋_GB2312" w:hAnsi="黑体" w:hint="eastAsia"/>
          <w:sz w:val="32"/>
          <w:szCs w:val="32"/>
        </w:rPr>
        <w:t>落地</w:t>
      </w:r>
      <w:r w:rsidRPr="000C6626">
        <w:rPr>
          <w:rFonts w:ascii="仿宋_GB2312" w:eastAsia="仿宋_GB2312" w:hAnsi="黑体" w:hint="eastAsia"/>
          <w:sz w:val="32"/>
          <w:szCs w:val="32"/>
        </w:rPr>
        <w:t>的项目，可延续适用奖励规定。</w:t>
      </w:r>
    </w:p>
    <w:sectPr w:rsidR="004B7262" w:rsidRPr="00CD2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D7" w:rsidRDefault="00A676D7" w:rsidP="003C5949">
      <w:r>
        <w:separator/>
      </w:r>
    </w:p>
  </w:endnote>
  <w:endnote w:type="continuationSeparator" w:id="0">
    <w:p w:rsidR="00A676D7" w:rsidRDefault="00A676D7" w:rsidP="003C5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D7" w:rsidRDefault="00A676D7" w:rsidP="003C5949">
      <w:r>
        <w:separator/>
      </w:r>
    </w:p>
  </w:footnote>
  <w:footnote w:type="continuationSeparator" w:id="0">
    <w:p w:rsidR="00A676D7" w:rsidRDefault="00A676D7" w:rsidP="003C5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19"/>
    <w:rsid w:val="0000587F"/>
    <w:rsid w:val="000156D9"/>
    <w:rsid w:val="00021E05"/>
    <w:rsid w:val="0002204F"/>
    <w:rsid w:val="0009540F"/>
    <w:rsid w:val="000C6626"/>
    <w:rsid w:val="000D24B7"/>
    <w:rsid w:val="001D1B09"/>
    <w:rsid w:val="001D4264"/>
    <w:rsid w:val="001E3E38"/>
    <w:rsid w:val="002237D7"/>
    <w:rsid w:val="00227C71"/>
    <w:rsid w:val="0028684B"/>
    <w:rsid w:val="00292473"/>
    <w:rsid w:val="00322AB7"/>
    <w:rsid w:val="00326103"/>
    <w:rsid w:val="00362F19"/>
    <w:rsid w:val="0038675C"/>
    <w:rsid w:val="00393BDA"/>
    <w:rsid w:val="003A0759"/>
    <w:rsid w:val="003C5949"/>
    <w:rsid w:val="004B7262"/>
    <w:rsid w:val="004C3582"/>
    <w:rsid w:val="004F07EA"/>
    <w:rsid w:val="00520ED3"/>
    <w:rsid w:val="00537652"/>
    <w:rsid w:val="005F0DE3"/>
    <w:rsid w:val="00631D7D"/>
    <w:rsid w:val="00637AF8"/>
    <w:rsid w:val="00660A19"/>
    <w:rsid w:val="00660E38"/>
    <w:rsid w:val="00661EB4"/>
    <w:rsid w:val="007A6535"/>
    <w:rsid w:val="00805634"/>
    <w:rsid w:val="008946D8"/>
    <w:rsid w:val="008B2C48"/>
    <w:rsid w:val="008D0426"/>
    <w:rsid w:val="008F23FE"/>
    <w:rsid w:val="008F26E5"/>
    <w:rsid w:val="00915FBB"/>
    <w:rsid w:val="00923346"/>
    <w:rsid w:val="00931455"/>
    <w:rsid w:val="00980683"/>
    <w:rsid w:val="009F262A"/>
    <w:rsid w:val="00A16B5E"/>
    <w:rsid w:val="00A200CB"/>
    <w:rsid w:val="00A676D7"/>
    <w:rsid w:val="00AD784B"/>
    <w:rsid w:val="00B7538A"/>
    <w:rsid w:val="00B75C4D"/>
    <w:rsid w:val="00BF6DD8"/>
    <w:rsid w:val="00CD2C74"/>
    <w:rsid w:val="00CF309D"/>
    <w:rsid w:val="00CF69E8"/>
    <w:rsid w:val="00D07A36"/>
    <w:rsid w:val="00D9180A"/>
    <w:rsid w:val="00DA4694"/>
    <w:rsid w:val="00DC60D5"/>
    <w:rsid w:val="00FA5981"/>
    <w:rsid w:val="3345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2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4</Pages>
  <Words>256</Words>
  <Characters>1465</Characters>
  <Application>Microsoft Office Word</Application>
  <DocSecurity>0</DocSecurity>
  <Lines>12</Lines>
  <Paragraphs>3</Paragraphs>
  <ScaleCrop>false</ScaleCrop>
  <Company>Microsoft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35</cp:revision>
  <dcterms:created xsi:type="dcterms:W3CDTF">2021-11-03T06:52:00Z</dcterms:created>
  <dcterms:modified xsi:type="dcterms:W3CDTF">2021-12-30T03:46:00Z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787F9DAF1CD44C76A2FE13184735D834</vt:lpwstr>
  </property>
</Properties>
</file>