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05" w:rsidRDefault="007C2305" w:rsidP="007C2305">
      <w:pPr>
        <w:spacing w:line="56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附件：</w:t>
      </w:r>
    </w:p>
    <w:p w:rsidR="007C2305" w:rsidRDefault="007C2305" w:rsidP="007C2305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bookmarkStart w:id="0" w:name="_GoBack"/>
      <w:r>
        <w:rPr>
          <w:rFonts w:ascii="方正小标宋_GBK" w:eastAsia="方正小标宋_GBK" w:hAnsi="Times New Roman" w:hint="eastAsia"/>
          <w:sz w:val="44"/>
          <w:szCs w:val="44"/>
        </w:rPr>
        <w:t>2022年江</w:t>
      </w:r>
      <w:proofErr w:type="gramStart"/>
      <w:r>
        <w:rPr>
          <w:rFonts w:ascii="方正小标宋_GBK" w:eastAsia="方正小标宋_GBK" w:hAnsi="Times New Roman" w:hint="eastAsia"/>
          <w:sz w:val="44"/>
          <w:szCs w:val="44"/>
        </w:rPr>
        <w:t>门市级涉农</w:t>
      </w:r>
      <w:proofErr w:type="gramEnd"/>
      <w:r>
        <w:rPr>
          <w:rFonts w:ascii="方正小标宋_GBK" w:eastAsia="方正小标宋_GBK" w:hAnsi="Times New Roman" w:hint="eastAsia"/>
          <w:sz w:val="44"/>
          <w:szCs w:val="44"/>
        </w:rPr>
        <w:t>统筹整合转移支付资金（第一批）-农房管控</w:t>
      </w:r>
    </w:p>
    <w:bookmarkEnd w:id="0"/>
    <w:p w:rsidR="007C2305" w:rsidRDefault="007C2305" w:rsidP="007C2305">
      <w:pPr>
        <w:spacing w:line="56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和乡村风貌</w:t>
      </w:r>
      <w:proofErr w:type="gramStart"/>
      <w:r>
        <w:rPr>
          <w:rFonts w:ascii="方正小标宋_GBK" w:eastAsia="方正小标宋_GBK" w:hAnsi="Times New Roman" w:hint="eastAsia"/>
          <w:sz w:val="44"/>
          <w:szCs w:val="44"/>
        </w:rPr>
        <w:t>提升奖补资金</w:t>
      </w:r>
      <w:proofErr w:type="gramEnd"/>
      <w:r>
        <w:rPr>
          <w:rFonts w:ascii="方正小标宋_GBK" w:eastAsia="方正小标宋_GBK" w:hAnsi="Times New Roman" w:hint="eastAsia"/>
          <w:sz w:val="44"/>
          <w:szCs w:val="44"/>
        </w:rPr>
        <w:t>下达安排表</w:t>
      </w:r>
    </w:p>
    <w:p w:rsidR="007C2305" w:rsidRDefault="007C2305" w:rsidP="007C2305">
      <w:pPr>
        <w:spacing w:line="560" w:lineRule="exact"/>
        <w:jc w:val="righ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金额单位：万元</w:t>
      </w:r>
    </w:p>
    <w:tbl>
      <w:tblPr>
        <w:tblW w:w="15495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2836"/>
        <w:gridCol w:w="2766"/>
        <w:gridCol w:w="4113"/>
        <w:gridCol w:w="992"/>
        <w:gridCol w:w="2411"/>
      </w:tblGrid>
      <w:tr w:rsidR="007C2305" w:rsidTr="007C2305">
        <w:trPr>
          <w:trHeight w:val="5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镇（街）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项目名称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项目实施单位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05" w:rsidRDefault="007C2305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绩效目标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金额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56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备注</w:t>
            </w:r>
          </w:p>
        </w:tc>
      </w:tr>
      <w:tr w:rsidR="007C2305" w:rsidTr="007C2305">
        <w:trPr>
          <w:trHeight w:val="17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沙坪街道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农房管控和风貌提升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沙坪街道办事处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完成2022年度省下达的存量农房</w:t>
            </w:r>
            <w:proofErr w:type="gramStart"/>
            <w:r>
              <w:rPr>
                <w:rFonts w:ascii="仿宋_GB2312" w:eastAsia="仿宋_GB2312" w:hAnsi="华文仿宋" w:hint="eastAsia"/>
                <w:sz w:val="32"/>
                <w:szCs w:val="32"/>
              </w:rPr>
              <w:t>微改造</w:t>
            </w:r>
            <w:proofErr w:type="gramEnd"/>
            <w:r>
              <w:rPr>
                <w:rFonts w:ascii="仿宋_GB2312" w:eastAsia="仿宋_GB2312" w:hAnsi="华文仿宋" w:hint="eastAsia"/>
                <w:sz w:val="32"/>
                <w:szCs w:val="32"/>
              </w:rPr>
              <w:t>和美丽乡村风貌带以及江门市下达的乡村振兴示范带年度建设任务。</w:t>
            </w:r>
          </w:p>
          <w:p w:rsidR="007C2305" w:rsidRDefault="007C2305">
            <w:pPr>
              <w:spacing w:line="440" w:lineRule="exac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1.项目完成率≥100%；2.资金支出率≥90%；3.服务对象满意度≥90%。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完成渔人码头改造提升。</w:t>
            </w:r>
          </w:p>
        </w:tc>
      </w:tr>
      <w:tr w:rsidR="007C2305" w:rsidTr="007C2305">
        <w:trPr>
          <w:trHeight w:val="995"/>
        </w:trPr>
        <w:tc>
          <w:tcPr>
            <w:tcW w:w="1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05" w:rsidRDefault="007C2305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05" w:rsidRDefault="007C2305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7625FF" w:rsidRDefault="007625FF"/>
    <w:sectPr w:rsidR="007625FF" w:rsidSect="00432C0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CC" w:rsidRDefault="00CC2ECC" w:rsidP="005C0F55">
      <w:r>
        <w:separator/>
      </w:r>
    </w:p>
  </w:endnote>
  <w:endnote w:type="continuationSeparator" w:id="0">
    <w:p w:rsidR="00CC2ECC" w:rsidRDefault="00CC2ECC" w:rsidP="005C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CC" w:rsidRDefault="00CC2ECC" w:rsidP="005C0F55">
      <w:r>
        <w:separator/>
      </w:r>
    </w:p>
  </w:footnote>
  <w:footnote w:type="continuationSeparator" w:id="0">
    <w:p w:rsidR="00CC2ECC" w:rsidRDefault="00CC2ECC" w:rsidP="005C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3"/>
    <w:rsid w:val="00432C08"/>
    <w:rsid w:val="005C0F55"/>
    <w:rsid w:val="007625FF"/>
    <w:rsid w:val="007C2305"/>
    <w:rsid w:val="00CC2ECC"/>
    <w:rsid w:val="00F4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F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F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F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冯小珊</dc:creator>
  <cp:lastModifiedBy>冯小珊</cp:lastModifiedBy>
  <cp:revision>4</cp:revision>
  <dcterms:created xsi:type="dcterms:W3CDTF">2022-04-20T01:03:00Z</dcterms:created>
  <dcterms:modified xsi:type="dcterms:W3CDTF">2022-05-09T06:43:00Z</dcterms:modified>
</cp:coreProperties>
</file>