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46A" w:rsidRDefault="0017796D">
      <w:pPr>
        <w:pStyle w:val="1"/>
        <w:widowControl/>
        <w:shd w:val="clear" w:color="auto" w:fill="FFFFFF"/>
        <w:spacing w:before="300" w:beforeAutospacing="0" w:after="300" w:afterAutospacing="0" w:line="600" w:lineRule="exact"/>
        <w:jc w:val="center"/>
        <w:rPr>
          <w:rFonts w:ascii="Helvetica" w:eastAsia="Helvetica" w:hAnsi="Helvetica" w:cs="Helvetica" w:hint="default"/>
          <w:color w:val="2D66A5"/>
        </w:rPr>
      </w:pPr>
      <w:r>
        <w:rPr>
          <w:rFonts w:ascii="方正小标宋_GBK" w:eastAsia="方正小标宋_GBK" w:hAnsiTheme="minorHAnsi" w:cstheme="minorBidi" w:hint="default"/>
          <w:b w:val="0"/>
          <w:bCs w:val="0"/>
          <w:kern w:val="2"/>
          <w:sz w:val="44"/>
          <w:szCs w:val="44"/>
        </w:rPr>
        <w:t>关于公开遴选</w:t>
      </w:r>
      <w:r w:rsidR="00F5642F">
        <w:rPr>
          <w:rFonts w:ascii="方正小标宋_GBK" w:eastAsia="方正小标宋_GBK" w:hAnsiTheme="minorHAnsi" w:cstheme="minorBidi"/>
          <w:b w:val="0"/>
          <w:bCs w:val="0"/>
          <w:kern w:val="2"/>
          <w:sz w:val="44"/>
          <w:szCs w:val="44"/>
        </w:rPr>
        <w:t>第二批</w:t>
      </w:r>
      <w:r>
        <w:rPr>
          <w:rFonts w:ascii="方正小标宋_GBK" w:eastAsia="方正小标宋_GBK" w:hAnsiTheme="minorHAnsi" w:cstheme="minorBidi"/>
          <w:b w:val="0"/>
          <w:bCs w:val="0"/>
          <w:kern w:val="2"/>
          <w:sz w:val="44"/>
          <w:szCs w:val="44"/>
        </w:rPr>
        <w:t>鹤山市国家医保谈判药品</w:t>
      </w:r>
      <w:r>
        <w:rPr>
          <w:rFonts w:ascii="方正小标宋_GBK" w:eastAsia="方正小标宋_GBK" w:hAnsiTheme="minorHAnsi" w:cstheme="minorBidi" w:hint="default"/>
          <w:b w:val="0"/>
          <w:bCs w:val="0"/>
          <w:kern w:val="2"/>
          <w:sz w:val="44"/>
          <w:szCs w:val="44"/>
        </w:rPr>
        <w:t>“</w:t>
      </w:r>
      <w:r>
        <w:rPr>
          <w:rFonts w:ascii="方正小标宋_GBK" w:eastAsia="方正小标宋_GBK" w:hAnsiTheme="minorHAnsi" w:cstheme="minorBidi" w:hint="default"/>
          <w:b w:val="0"/>
          <w:bCs w:val="0"/>
          <w:kern w:val="2"/>
          <w:sz w:val="44"/>
          <w:szCs w:val="44"/>
        </w:rPr>
        <w:t>双通道</w:t>
      </w:r>
      <w:r>
        <w:rPr>
          <w:rFonts w:ascii="方正小标宋_GBK" w:eastAsia="方正小标宋_GBK" w:hAnsiTheme="minorHAnsi" w:cstheme="minorBidi" w:hint="default"/>
          <w:b w:val="0"/>
          <w:bCs w:val="0"/>
          <w:kern w:val="2"/>
          <w:sz w:val="44"/>
          <w:szCs w:val="44"/>
        </w:rPr>
        <w:t>”</w:t>
      </w:r>
      <w:r>
        <w:rPr>
          <w:rFonts w:ascii="方正小标宋_GBK" w:eastAsia="方正小标宋_GBK" w:hAnsiTheme="minorHAnsi" w:cstheme="minorBidi" w:hint="default"/>
          <w:b w:val="0"/>
          <w:bCs w:val="0"/>
          <w:kern w:val="2"/>
          <w:sz w:val="44"/>
          <w:szCs w:val="44"/>
        </w:rPr>
        <w:t>定点零售药店的公告</w:t>
      </w:r>
    </w:p>
    <w:p w:rsidR="000B046A" w:rsidRDefault="0017796D">
      <w:pPr>
        <w:pStyle w:val="a3"/>
        <w:widowControl/>
        <w:spacing w:beforeAutospacing="0" w:afterAutospacing="0"/>
        <w:rPr>
          <w:rFonts w:ascii="仿宋" w:eastAsia="仿宋" w:hAnsi="仿宋" w:cs="仿宋"/>
          <w:kern w:val="2"/>
          <w:sz w:val="32"/>
          <w:szCs w:val="32"/>
        </w:rPr>
      </w:pPr>
      <w:r>
        <w:rPr>
          <w:rFonts w:ascii="Helvetica" w:eastAsia="Helvetica" w:hAnsi="Helvetica" w:cs="Helvetica"/>
          <w:color w:val="000000"/>
          <w:sz w:val="30"/>
          <w:szCs w:val="30"/>
          <w:shd w:val="clear" w:color="auto" w:fill="FFFFFF"/>
        </w:rPr>
        <w:t xml:space="preserve">　</w:t>
      </w:r>
      <w:r>
        <w:rPr>
          <w:rFonts w:ascii="仿宋" w:eastAsia="仿宋" w:hAnsi="仿宋" w:cs="仿宋"/>
          <w:kern w:val="2"/>
          <w:sz w:val="32"/>
          <w:szCs w:val="32"/>
        </w:rPr>
        <w:t xml:space="preserve">　根据</w:t>
      </w:r>
      <w:r>
        <w:rPr>
          <w:rFonts w:ascii="仿宋" w:eastAsia="仿宋" w:hAnsi="仿宋" w:cs="仿宋" w:hint="eastAsia"/>
          <w:kern w:val="2"/>
          <w:sz w:val="32"/>
          <w:szCs w:val="32"/>
        </w:rPr>
        <w:t>江门市医疗保障局等四部门《关于印发关于进一步完善国家医保谈判药品“双通道”试点工作方案的通知》（江医保发〔</w:t>
      </w:r>
      <w:r>
        <w:rPr>
          <w:rFonts w:ascii="仿宋" w:eastAsia="仿宋" w:hAnsi="仿宋" w:cs="仿宋" w:hint="eastAsia"/>
          <w:kern w:val="2"/>
          <w:sz w:val="32"/>
          <w:szCs w:val="32"/>
        </w:rPr>
        <w:t>2022</w:t>
      </w:r>
      <w:r>
        <w:rPr>
          <w:rFonts w:ascii="仿宋" w:eastAsia="仿宋" w:hAnsi="仿宋" w:cs="仿宋" w:hint="eastAsia"/>
          <w:kern w:val="2"/>
          <w:sz w:val="32"/>
          <w:szCs w:val="32"/>
        </w:rPr>
        <w:t>〕</w:t>
      </w:r>
      <w:r>
        <w:rPr>
          <w:rFonts w:ascii="仿宋" w:eastAsia="仿宋" w:hAnsi="仿宋" w:cs="仿宋" w:hint="eastAsia"/>
          <w:kern w:val="2"/>
          <w:sz w:val="32"/>
          <w:szCs w:val="32"/>
        </w:rPr>
        <w:t>21</w:t>
      </w:r>
      <w:r>
        <w:rPr>
          <w:rFonts w:ascii="仿宋" w:eastAsia="仿宋" w:hAnsi="仿宋" w:cs="仿宋" w:hint="eastAsia"/>
          <w:kern w:val="2"/>
          <w:sz w:val="32"/>
          <w:szCs w:val="32"/>
        </w:rPr>
        <w:t>号）要求</w:t>
      </w:r>
      <w:r>
        <w:rPr>
          <w:rFonts w:ascii="仿宋" w:eastAsia="仿宋" w:hAnsi="仿宋" w:cs="仿宋"/>
          <w:kern w:val="2"/>
          <w:sz w:val="32"/>
          <w:szCs w:val="32"/>
        </w:rPr>
        <w:t>，我局就公开遴选</w:t>
      </w:r>
      <w:r>
        <w:rPr>
          <w:rFonts w:ascii="仿宋" w:eastAsia="仿宋" w:hAnsi="仿宋" w:cs="仿宋" w:hint="eastAsia"/>
          <w:kern w:val="2"/>
          <w:sz w:val="32"/>
          <w:szCs w:val="32"/>
        </w:rPr>
        <w:t>鹤山市国家医保谈判药品</w:t>
      </w:r>
      <w:r>
        <w:rPr>
          <w:rFonts w:ascii="仿宋" w:eastAsia="仿宋" w:hAnsi="仿宋" w:cs="仿宋"/>
          <w:kern w:val="2"/>
          <w:sz w:val="32"/>
          <w:szCs w:val="32"/>
        </w:rPr>
        <w:t>“</w:t>
      </w:r>
      <w:r>
        <w:rPr>
          <w:rFonts w:ascii="仿宋" w:eastAsia="仿宋" w:hAnsi="仿宋" w:cs="仿宋"/>
          <w:kern w:val="2"/>
          <w:sz w:val="32"/>
          <w:szCs w:val="32"/>
        </w:rPr>
        <w:t>双通道</w:t>
      </w:r>
      <w:r>
        <w:rPr>
          <w:rFonts w:ascii="仿宋" w:eastAsia="仿宋" w:hAnsi="仿宋" w:cs="仿宋"/>
          <w:kern w:val="2"/>
          <w:sz w:val="32"/>
          <w:szCs w:val="32"/>
        </w:rPr>
        <w:t>”</w:t>
      </w:r>
      <w:r>
        <w:rPr>
          <w:rFonts w:ascii="仿宋" w:eastAsia="仿宋" w:hAnsi="仿宋" w:cs="仿宋"/>
          <w:kern w:val="2"/>
          <w:sz w:val="32"/>
          <w:szCs w:val="32"/>
        </w:rPr>
        <w:t>定点零售药店事宜公告如下：</w:t>
      </w:r>
    </w:p>
    <w:p w:rsidR="000B046A" w:rsidRDefault="0017796D">
      <w:pPr>
        <w:pStyle w:val="a3"/>
        <w:widowControl/>
        <w:spacing w:beforeAutospacing="0" w:afterAutospacing="0"/>
        <w:rPr>
          <w:rFonts w:ascii="仿宋" w:eastAsia="仿宋" w:hAnsi="仿宋" w:cs="仿宋"/>
          <w:kern w:val="2"/>
          <w:sz w:val="32"/>
          <w:szCs w:val="32"/>
        </w:rPr>
      </w:pPr>
      <w:r>
        <w:rPr>
          <w:rFonts w:ascii="仿宋" w:eastAsia="仿宋" w:hAnsi="仿宋" w:cs="仿宋"/>
          <w:kern w:val="2"/>
          <w:sz w:val="32"/>
          <w:szCs w:val="32"/>
        </w:rPr>
        <w:t xml:space="preserve">　　</w:t>
      </w:r>
      <w:r>
        <w:rPr>
          <w:rFonts w:ascii="仿宋" w:eastAsia="仿宋" w:hAnsi="仿宋" w:cs="仿宋" w:hint="eastAsia"/>
          <w:b/>
          <w:bCs/>
          <w:kern w:val="2"/>
          <w:sz w:val="32"/>
          <w:szCs w:val="32"/>
        </w:rPr>
        <w:t>一</w:t>
      </w:r>
      <w:r>
        <w:rPr>
          <w:rFonts w:ascii="仿宋" w:eastAsia="仿宋" w:hAnsi="仿宋" w:cs="仿宋"/>
          <w:b/>
          <w:bCs/>
          <w:kern w:val="2"/>
          <w:sz w:val="32"/>
          <w:szCs w:val="32"/>
        </w:rPr>
        <w:t>、申请时间：</w:t>
      </w:r>
      <w:r>
        <w:rPr>
          <w:rFonts w:ascii="仿宋" w:eastAsia="仿宋" w:hAnsi="仿宋" w:cs="仿宋"/>
          <w:kern w:val="2"/>
          <w:sz w:val="32"/>
          <w:szCs w:val="32"/>
        </w:rPr>
        <w:t>202</w:t>
      </w:r>
      <w:r>
        <w:rPr>
          <w:rFonts w:ascii="仿宋" w:eastAsia="仿宋" w:hAnsi="仿宋" w:cs="仿宋" w:hint="eastAsia"/>
          <w:kern w:val="2"/>
          <w:sz w:val="32"/>
          <w:szCs w:val="32"/>
        </w:rPr>
        <w:t>2</w:t>
      </w:r>
      <w:r>
        <w:rPr>
          <w:rFonts w:ascii="仿宋" w:eastAsia="仿宋" w:hAnsi="仿宋" w:cs="仿宋"/>
          <w:kern w:val="2"/>
          <w:sz w:val="32"/>
          <w:szCs w:val="32"/>
        </w:rPr>
        <w:t>年</w:t>
      </w:r>
      <w:r w:rsidR="00F5642F">
        <w:rPr>
          <w:rFonts w:ascii="仿宋" w:eastAsia="仿宋" w:hAnsi="仿宋" w:cs="仿宋" w:hint="eastAsia"/>
          <w:kern w:val="2"/>
          <w:sz w:val="32"/>
          <w:szCs w:val="32"/>
        </w:rPr>
        <w:t>7</w:t>
      </w:r>
      <w:r>
        <w:rPr>
          <w:rFonts w:ascii="仿宋" w:eastAsia="仿宋" w:hAnsi="仿宋" w:cs="仿宋"/>
          <w:kern w:val="2"/>
          <w:sz w:val="32"/>
          <w:szCs w:val="32"/>
        </w:rPr>
        <w:t>月</w:t>
      </w:r>
      <w:r w:rsidR="00F5642F">
        <w:rPr>
          <w:rFonts w:ascii="仿宋" w:eastAsia="仿宋" w:hAnsi="仿宋" w:cs="仿宋" w:hint="eastAsia"/>
          <w:kern w:val="2"/>
          <w:sz w:val="32"/>
          <w:szCs w:val="32"/>
        </w:rPr>
        <w:t>2</w:t>
      </w:r>
      <w:r w:rsidR="00391758">
        <w:rPr>
          <w:rFonts w:ascii="仿宋" w:eastAsia="仿宋" w:hAnsi="仿宋" w:cs="仿宋" w:hint="eastAsia"/>
          <w:kern w:val="2"/>
          <w:sz w:val="32"/>
          <w:szCs w:val="32"/>
        </w:rPr>
        <w:t>1</w:t>
      </w:r>
      <w:r>
        <w:rPr>
          <w:rFonts w:ascii="仿宋" w:eastAsia="仿宋" w:hAnsi="仿宋" w:cs="仿宋"/>
          <w:kern w:val="2"/>
          <w:sz w:val="32"/>
          <w:szCs w:val="32"/>
        </w:rPr>
        <w:t>日至</w:t>
      </w:r>
      <w:r w:rsidR="00391758">
        <w:rPr>
          <w:rFonts w:ascii="仿宋" w:eastAsia="仿宋" w:hAnsi="仿宋" w:cs="仿宋" w:hint="eastAsia"/>
          <w:kern w:val="2"/>
          <w:sz w:val="32"/>
          <w:szCs w:val="32"/>
        </w:rPr>
        <w:t>7</w:t>
      </w:r>
      <w:r>
        <w:rPr>
          <w:rFonts w:ascii="仿宋" w:eastAsia="仿宋" w:hAnsi="仿宋" w:cs="仿宋" w:hint="eastAsia"/>
          <w:kern w:val="2"/>
          <w:sz w:val="32"/>
          <w:szCs w:val="32"/>
        </w:rPr>
        <w:t>月</w:t>
      </w:r>
      <w:r w:rsidR="00391758">
        <w:rPr>
          <w:rFonts w:ascii="仿宋" w:eastAsia="仿宋" w:hAnsi="仿宋" w:cs="仿宋" w:hint="eastAsia"/>
          <w:kern w:val="2"/>
          <w:sz w:val="32"/>
          <w:szCs w:val="32"/>
        </w:rPr>
        <w:t>31</w:t>
      </w:r>
      <w:r>
        <w:rPr>
          <w:rFonts w:ascii="仿宋" w:eastAsia="仿宋" w:hAnsi="仿宋" w:cs="仿宋"/>
          <w:kern w:val="2"/>
          <w:sz w:val="32"/>
          <w:szCs w:val="32"/>
        </w:rPr>
        <w:t>日。</w:t>
      </w:r>
    </w:p>
    <w:p w:rsidR="000B046A" w:rsidRDefault="0017796D">
      <w:pPr>
        <w:pStyle w:val="a3"/>
        <w:widowControl/>
        <w:spacing w:beforeAutospacing="0" w:afterAutospacing="0"/>
        <w:rPr>
          <w:rFonts w:ascii="仿宋" w:eastAsia="仿宋" w:hAnsi="仿宋" w:cs="仿宋"/>
          <w:kern w:val="2"/>
          <w:sz w:val="32"/>
          <w:szCs w:val="32"/>
        </w:rPr>
      </w:pPr>
      <w:r>
        <w:rPr>
          <w:rFonts w:ascii="仿宋" w:eastAsia="仿宋" w:hAnsi="仿宋" w:cs="仿宋"/>
          <w:kern w:val="2"/>
          <w:sz w:val="32"/>
          <w:szCs w:val="32"/>
        </w:rPr>
        <w:t xml:space="preserve">　　</w:t>
      </w:r>
      <w:r>
        <w:rPr>
          <w:rFonts w:ascii="仿宋" w:eastAsia="仿宋" w:hAnsi="仿宋" w:cs="仿宋" w:hint="eastAsia"/>
          <w:b/>
          <w:bCs/>
          <w:kern w:val="2"/>
          <w:sz w:val="32"/>
          <w:szCs w:val="32"/>
        </w:rPr>
        <w:t>二</w:t>
      </w:r>
      <w:r>
        <w:rPr>
          <w:rFonts w:ascii="仿宋" w:eastAsia="仿宋" w:hAnsi="仿宋" w:cs="仿宋"/>
          <w:b/>
          <w:bCs/>
          <w:kern w:val="2"/>
          <w:sz w:val="32"/>
          <w:szCs w:val="32"/>
        </w:rPr>
        <w:t>、受理地点：</w:t>
      </w:r>
      <w:r>
        <w:rPr>
          <w:rFonts w:ascii="仿宋" w:eastAsia="仿宋" w:hAnsi="仿宋" w:cs="仿宋" w:hint="eastAsia"/>
          <w:kern w:val="2"/>
          <w:sz w:val="32"/>
          <w:szCs w:val="32"/>
        </w:rPr>
        <w:t>鹤山市沙坪街道水围新村八座</w:t>
      </w:r>
      <w:r>
        <w:rPr>
          <w:rFonts w:ascii="仿宋" w:eastAsia="仿宋" w:hAnsi="仿宋" w:cs="仿宋" w:hint="eastAsia"/>
          <w:kern w:val="2"/>
          <w:sz w:val="32"/>
          <w:szCs w:val="32"/>
        </w:rPr>
        <w:t>138</w:t>
      </w:r>
      <w:r>
        <w:rPr>
          <w:rFonts w:ascii="仿宋" w:eastAsia="仿宋" w:hAnsi="仿宋" w:cs="仿宋" w:hint="eastAsia"/>
          <w:kern w:val="2"/>
          <w:sz w:val="32"/>
          <w:szCs w:val="32"/>
        </w:rPr>
        <w:t>号</w:t>
      </w:r>
      <w:r>
        <w:rPr>
          <w:rFonts w:ascii="仿宋" w:eastAsia="仿宋" w:hAnsi="仿宋" w:cs="仿宋"/>
          <w:kern w:val="2"/>
          <w:sz w:val="32"/>
          <w:szCs w:val="32"/>
        </w:rPr>
        <w:t>。联系人：</w:t>
      </w:r>
      <w:r>
        <w:rPr>
          <w:rFonts w:ascii="仿宋" w:eastAsia="仿宋" w:hAnsi="仿宋" w:cs="仿宋" w:hint="eastAsia"/>
          <w:kern w:val="2"/>
          <w:sz w:val="32"/>
          <w:szCs w:val="32"/>
        </w:rPr>
        <w:t>刘小姐</w:t>
      </w:r>
      <w:r>
        <w:rPr>
          <w:rFonts w:ascii="仿宋" w:eastAsia="仿宋" w:hAnsi="仿宋" w:cs="仿宋"/>
          <w:kern w:val="2"/>
          <w:sz w:val="32"/>
          <w:szCs w:val="32"/>
        </w:rPr>
        <w:t>，联系电话：</w:t>
      </w:r>
      <w:r>
        <w:rPr>
          <w:rFonts w:ascii="仿宋" w:eastAsia="仿宋" w:hAnsi="仿宋" w:cs="仿宋"/>
          <w:kern w:val="2"/>
          <w:sz w:val="32"/>
          <w:szCs w:val="32"/>
        </w:rPr>
        <w:t>07</w:t>
      </w:r>
      <w:r>
        <w:rPr>
          <w:rFonts w:ascii="仿宋" w:eastAsia="仿宋" w:hAnsi="仿宋" w:cs="仿宋" w:hint="eastAsia"/>
          <w:kern w:val="2"/>
          <w:sz w:val="32"/>
          <w:szCs w:val="32"/>
        </w:rPr>
        <w:t>50</w:t>
      </w:r>
      <w:r>
        <w:rPr>
          <w:rFonts w:ascii="仿宋" w:eastAsia="仿宋" w:hAnsi="仿宋" w:cs="仿宋"/>
          <w:kern w:val="2"/>
          <w:sz w:val="32"/>
          <w:szCs w:val="32"/>
        </w:rPr>
        <w:t>-</w:t>
      </w:r>
      <w:r>
        <w:rPr>
          <w:rFonts w:ascii="仿宋" w:eastAsia="仿宋" w:hAnsi="仿宋" w:cs="仿宋" w:hint="eastAsia"/>
          <w:kern w:val="2"/>
          <w:sz w:val="32"/>
          <w:szCs w:val="32"/>
        </w:rPr>
        <w:t>8933190</w:t>
      </w:r>
      <w:r>
        <w:rPr>
          <w:rFonts w:ascii="仿宋" w:eastAsia="仿宋" w:hAnsi="仿宋" w:cs="仿宋"/>
          <w:kern w:val="2"/>
          <w:sz w:val="32"/>
          <w:szCs w:val="32"/>
        </w:rPr>
        <w:t>。</w:t>
      </w:r>
    </w:p>
    <w:p w:rsidR="000B046A" w:rsidRDefault="0017796D">
      <w:pPr>
        <w:spacing w:line="52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三、申请条件：</w:t>
      </w:r>
      <w:r>
        <w:rPr>
          <w:rFonts w:ascii="仿宋" w:eastAsia="仿宋" w:hAnsi="仿宋" w:cs="仿宋" w:hint="eastAsia"/>
          <w:sz w:val="32"/>
          <w:szCs w:val="32"/>
        </w:rPr>
        <w:t>根据《江门市基本医疗保险“双通道”试点定点零售药店遴选办法（试行）》规定的申请条件执行。</w:t>
      </w:r>
    </w:p>
    <w:p w:rsidR="000B046A" w:rsidRDefault="0017796D">
      <w:pPr>
        <w:spacing w:line="52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四</w:t>
      </w:r>
      <w:r>
        <w:rPr>
          <w:rFonts w:ascii="仿宋" w:eastAsia="仿宋" w:hAnsi="仿宋" w:cs="仿宋"/>
          <w:b/>
          <w:bCs/>
          <w:sz w:val="32"/>
          <w:szCs w:val="32"/>
        </w:rPr>
        <w:t>、受理资料：</w:t>
      </w:r>
      <w:r>
        <w:rPr>
          <w:rFonts w:ascii="仿宋" w:eastAsia="仿宋" w:hAnsi="仿宋" w:cs="仿宋" w:hint="eastAsia"/>
          <w:sz w:val="32"/>
          <w:szCs w:val="32"/>
        </w:rPr>
        <w:t>根据《江门市基本医疗保险“双通道”试点定点零售药店遴选办法（试行）》规定的申报材料执行。</w:t>
      </w:r>
    </w:p>
    <w:p w:rsidR="000B046A" w:rsidRDefault="0017796D">
      <w:pPr>
        <w:pStyle w:val="a3"/>
        <w:widowControl/>
        <w:spacing w:beforeAutospacing="0" w:afterAutospacing="0"/>
        <w:rPr>
          <w:rFonts w:ascii="仿宋" w:eastAsia="仿宋" w:hAnsi="仿宋" w:cs="仿宋"/>
          <w:kern w:val="2"/>
          <w:sz w:val="32"/>
          <w:szCs w:val="32"/>
        </w:rPr>
      </w:pPr>
      <w:r>
        <w:rPr>
          <w:rFonts w:ascii="仿宋" w:eastAsia="仿宋" w:hAnsi="仿宋" w:cs="仿宋"/>
          <w:kern w:val="2"/>
          <w:sz w:val="32"/>
          <w:szCs w:val="32"/>
        </w:rPr>
        <w:t xml:space="preserve">　　</w:t>
      </w:r>
      <w:r>
        <w:rPr>
          <w:rFonts w:ascii="仿宋" w:eastAsia="仿宋" w:hAnsi="仿宋" w:cs="仿宋"/>
          <w:b/>
          <w:bCs/>
          <w:kern w:val="2"/>
          <w:sz w:val="32"/>
          <w:szCs w:val="32"/>
        </w:rPr>
        <w:t>五、其他要求：</w:t>
      </w:r>
      <w:r>
        <w:rPr>
          <w:rFonts w:ascii="仿宋" w:eastAsia="仿宋" w:hAnsi="仿宋" w:cs="仿宋"/>
          <w:kern w:val="2"/>
          <w:sz w:val="32"/>
          <w:szCs w:val="32"/>
        </w:rPr>
        <w:t>申请药店对申请资料自行留底，受理的资料一经受理不再退回，亦不接受补充资料，所留联系人电话应该注意保持畅通，以确保及时接收现场核查通知。</w:t>
      </w:r>
    </w:p>
    <w:p w:rsidR="000B046A" w:rsidRDefault="000B046A">
      <w:pPr>
        <w:pStyle w:val="a3"/>
        <w:widowControl/>
        <w:spacing w:beforeAutospacing="0" w:afterAutospacing="0"/>
        <w:rPr>
          <w:rFonts w:ascii="仿宋" w:eastAsia="仿宋" w:hAnsi="仿宋" w:cs="仿宋"/>
          <w:kern w:val="2"/>
          <w:sz w:val="32"/>
          <w:szCs w:val="32"/>
        </w:rPr>
      </w:pPr>
    </w:p>
    <w:p w:rsidR="000B046A" w:rsidRDefault="0017796D">
      <w:pPr>
        <w:pStyle w:val="a3"/>
        <w:widowControl/>
        <w:spacing w:beforeAutospacing="0" w:afterAutospacing="0"/>
        <w:rPr>
          <w:rFonts w:ascii="仿宋" w:eastAsia="仿宋" w:hAnsi="仿宋" w:cs="仿宋"/>
          <w:kern w:val="2"/>
          <w:sz w:val="32"/>
          <w:szCs w:val="32"/>
        </w:rPr>
      </w:pPr>
      <w:r>
        <w:rPr>
          <w:rFonts w:ascii="仿宋" w:eastAsia="仿宋" w:hAnsi="仿宋" w:cs="仿宋"/>
          <w:kern w:val="2"/>
          <w:sz w:val="32"/>
          <w:szCs w:val="32"/>
        </w:rPr>
        <w:t xml:space="preserve">　　附件：</w:t>
      </w:r>
      <w:r>
        <w:rPr>
          <w:rFonts w:ascii="仿宋" w:eastAsia="仿宋" w:hAnsi="仿宋" w:cs="仿宋" w:hint="eastAsia"/>
          <w:kern w:val="2"/>
          <w:sz w:val="32"/>
          <w:szCs w:val="32"/>
        </w:rPr>
        <w:t>《江门市基本医疗保险“双通道”试点定点零售药店遴选办法（试行）》</w:t>
      </w:r>
    </w:p>
    <w:p w:rsidR="000B046A" w:rsidRDefault="000B046A">
      <w:pPr>
        <w:pStyle w:val="a3"/>
        <w:widowControl/>
        <w:spacing w:beforeAutospacing="0" w:afterAutospacing="0"/>
        <w:jc w:val="right"/>
        <w:rPr>
          <w:rFonts w:ascii="仿宋" w:eastAsia="仿宋" w:hAnsi="仿宋" w:cs="仿宋"/>
          <w:kern w:val="2"/>
          <w:sz w:val="32"/>
          <w:szCs w:val="32"/>
        </w:rPr>
      </w:pPr>
    </w:p>
    <w:p w:rsidR="000B046A" w:rsidRDefault="0017796D">
      <w:pPr>
        <w:pStyle w:val="a3"/>
        <w:widowControl/>
        <w:spacing w:beforeAutospacing="0" w:afterAutospacing="0"/>
        <w:jc w:val="right"/>
        <w:rPr>
          <w:rFonts w:ascii="仿宋" w:eastAsia="仿宋" w:hAnsi="仿宋" w:cs="仿宋"/>
          <w:kern w:val="2"/>
          <w:sz w:val="32"/>
          <w:szCs w:val="32"/>
        </w:rPr>
      </w:pPr>
      <w:r>
        <w:rPr>
          <w:rFonts w:ascii="仿宋" w:eastAsia="仿宋" w:hAnsi="仿宋" w:cs="仿宋" w:hint="eastAsia"/>
          <w:kern w:val="2"/>
          <w:sz w:val="32"/>
          <w:szCs w:val="32"/>
        </w:rPr>
        <w:t>鹤山</w:t>
      </w:r>
      <w:r>
        <w:rPr>
          <w:rFonts w:ascii="仿宋" w:eastAsia="仿宋" w:hAnsi="仿宋" w:cs="仿宋"/>
          <w:kern w:val="2"/>
          <w:sz w:val="32"/>
          <w:szCs w:val="32"/>
        </w:rPr>
        <w:t>市社会保险基金管理局</w:t>
      </w:r>
    </w:p>
    <w:p w:rsidR="000B046A" w:rsidRDefault="007E042B">
      <w:pPr>
        <w:pStyle w:val="a3"/>
        <w:widowControl/>
        <w:spacing w:beforeAutospacing="0" w:afterAutospacing="0"/>
        <w:jc w:val="center"/>
        <w:rPr>
          <w:rFonts w:ascii="仿宋" w:eastAsia="仿宋" w:hAnsi="仿宋" w:cs="仿宋"/>
          <w:kern w:val="2"/>
          <w:sz w:val="32"/>
          <w:szCs w:val="32"/>
        </w:rPr>
      </w:pPr>
      <w:r>
        <w:rPr>
          <w:rFonts w:ascii="仿宋" w:eastAsia="仿宋" w:hAnsi="仿宋" w:cs="仿宋" w:hint="eastAsia"/>
          <w:kern w:val="2"/>
          <w:sz w:val="32"/>
          <w:szCs w:val="32"/>
        </w:rPr>
        <w:t xml:space="preserve">                            </w:t>
      </w:r>
      <w:r w:rsidR="0017796D">
        <w:rPr>
          <w:rFonts w:ascii="仿宋" w:eastAsia="仿宋" w:hAnsi="仿宋" w:cs="仿宋"/>
          <w:kern w:val="2"/>
          <w:sz w:val="32"/>
          <w:szCs w:val="32"/>
        </w:rPr>
        <w:t>202</w:t>
      </w:r>
      <w:r w:rsidR="0017796D">
        <w:rPr>
          <w:rFonts w:ascii="仿宋" w:eastAsia="仿宋" w:hAnsi="仿宋" w:cs="仿宋" w:hint="eastAsia"/>
          <w:kern w:val="2"/>
          <w:sz w:val="32"/>
          <w:szCs w:val="32"/>
        </w:rPr>
        <w:t>2</w:t>
      </w:r>
      <w:r w:rsidR="0017796D">
        <w:rPr>
          <w:rFonts w:ascii="仿宋" w:eastAsia="仿宋" w:hAnsi="仿宋" w:cs="仿宋"/>
          <w:kern w:val="2"/>
          <w:sz w:val="32"/>
          <w:szCs w:val="32"/>
        </w:rPr>
        <w:t>年</w:t>
      </w:r>
      <w:r>
        <w:rPr>
          <w:rFonts w:ascii="仿宋" w:eastAsia="仿宋" w:hAnsi="仿宋" w:cs="仿宋" w:hint="eastAsia"/>
          <w:kern w:val="2"/>
          <w:sz w:val="32"/>
          <w:szCs w:val="32"/>
        </w:rPr>
        <w:t>7</w:t>
      </w:r>
      <w:r w:rsidR="0017796D">
        <w:rPr>
          <w:rFonts w:ascii="仿宋" w:eastAsia="仿宋" w:hAnsi="仿宋" w:cs="仿宋"/>
          <w:kern w:val="2"/>
          <w:sz w:val="32"/>
          <w:szCs w:val="32"/>
        </w:rPr>
        <w:t>月</w:t>
      </w:r>
      <w:r>
        <w:rPr>
          <w:rFonts w:ascii="仿宋" w:eastAsia="仿宋" w:hAnsi="仿宋" w:cs="仿宋" w:hint="eastAsia"/>
          <w:kern w:val="2"/>
          <w:sz w:val="32"/>
          <w:szCs w:val="32"/>
        </w:rPr>
        <w:t>21</w:t>
      </w:r>
      <w:r w:rsidR="0017796D">
        <w:rPr>
          <w:rFonts w:ascii="仿宋" w:eastAsia="仿宋" w:hAnsi="仿宋" w:cs="仿宋"/>
          <w:kern w:val="2"/>
          <w:sz w:val="32"/>
          <w:szCs w:val="32"/>
        </w:rPr>
        <w:t>日</w:t>
      </w:r>
    </w:p>
    <w:p w:rsidR="000B046A" w:rsidRDefault="000B046A">
      <w:pPr>
        <w:pStyle w:val="a3"/>
        <w:widowControl/>
        <w:spacing w:beforeAutospacing="0" w:afterAutospacing="0"/>
      </w:pPr>
    </w:p>
    <w:p w:rsidR="000B046A" w:rsidRDefault="0017796D">
      <w:pPr>
        <w:rPr>
          <w:rFonts w:ascii="黑体" w:eastAsia="黑体" w:hAnsi="黑体" w:cs="黑体"/>
          <w:sz w:val="32"/>
          <w:szCs w:val="40"/>
        </w:rPr>
      </w:pPr>
      <w:r>
        <w:rPr>
          <w:rFonts w:ascii="黑体" w:eastAsia="黑体" w:hAnsi="黑体" w:cs="黑体" w:hint="eastAsia"/>
          <w:sz w:val="32"/>
          <w:szCs w:val="40"/>
        </w:rPr>
        <w:t>附件</w:t>
      </w:r>
    </w:p>
    <w:p w:rsidR="000B046A" w:rsidRDefault="0017796D">
      <w:pPr>
        <w:spacing w:line="640" w:lineRule="exact"/>
        <w:jc w:val="center"/>
        <w:rPr>
          <w:rFonts w:ascii="方正小标宋_GBK" w:eastAsia="方正小标宋_GBK"/>
          <w:sz w:val="44"/>
          <w:szCs w:val="44"/>
        </w:rPr>
      </w:pPr>
      <w:r>
        <w:rPr>
          <w:rFonts w:ascii="方正小标宋_GBK" w:eastAsia="方正小标宋_GBK" w:hint="eastAsia"/>
          <w:sz w:val="44"/>
          <w:szCs w:val="44"/>
        </w:rPr>
        <w:t>江门市基本医疗保险“双通道”试点</w:t>
      </w:r>
    </w:p>
    <w:p w:rsidR="000B046A" w:rsidRDefault="0017796D">
      <w:pPr>
        <w:spacing w:line="640" w:lineRule="exact"/>
        <w:jc w:val="center"/>
        <w:rPr>
          <w:rFonts w:ascii="方正小标宋_GBK" w:eastAsia="方正小标宋_GBK"/>
          <w:sz w:val="44"/>
          <w:szCs w:val="44"/>
        </w:rPr>
      </w:pPr>
      <w:r>
        <w:rPr>
          <w:rFonts w:ascii="方正小标宋_GBK" w:eastAsia="方正小标宋_GBK" w:hint="eastAsia"/>
          <w:sz w:val="44"/>
          <w:szCs w:val="44"/>
        </w:rPr>
        <w:t>定点零售药店遴选办法（试行）</w:t>
      </w:r>
    </w:p>
    <w:p w:rsidR="000B046A" w:rsidRDefault="000B046A">
      <w:pPr>
        <w:adjustRightInd w:val="0"/>
        <w:snapToGrid w:val="0"/>
        <w:spacing w:line="600" w:lineRule="exact"/>
        <w:ind w:firstLineChars="200" w:firstLine="640"/>
        <w:rPr>
          <w:rFonts w:ascii="Times New Roman" w:eastAsia="仿宋_GB2312" w:hAnsi="Times New Roman"/>
          <w:kern w:val="0"/>
          <w:sz w:val="32"/>
        </w:rPr>
      </w:pPr>
      <w:bookmarkStart w:id="0" w:name="_GoBack"/>
      <w:bookmarkEnd w:id="0"/>
    </w:p>
    <w:p w:rsidR="000B046A" w:rsidRDefault="0017796D">
      <w:pPr>
        <w:adjustRightInd w:val="0"/>
        <w:snapToGrid w:val="0"/>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rPr>
        <w:t>为切实做好我市</w:t>
      </w:r>
      <w:r>
        <w:rPr>
          <w:rFonts w:ascii="Times New Roman" w:eastAsia="仿宋_GB2312" w:hAnsi="Times New Roman" w:hint="eastAsia"/>
          <w:kern w:val="0"/>
          <w:sz w:val="32"/>
          <w:szCs w:val="32"/>
        </w:rPr>
        <w:t>基本医疗保险“双通道”试点药店的</w:t>
      </w:r>
      <w:r>
        <w:rPr>
          <w:rFonts w:ascii="Times New Roman" w:eastAsia="仿宋_GB2312" w:hAnsi="Times New Roman" w:hint="eastAsia"/>
          <w:kern w:val="0"/>
          <w:sz w:val="32"/>
        </w:rPr>
        <w:t>遴选工作，</w:t>
      </w:r>
      <w:r>
        <w:rPr>
          <w:rFonts w:ascii="Times New Roman" w:eastAsia="仿宋_GB2312" w:hAnsi="Times New Roman" w:hint="eastAsia"/>
          <w:kern w:val="0"/>
          <w:sz w:val="32"/>
          <w:szCs w:val="32"/>
        </w:rPr>
        <w:t>将符合外配处方试点条件的定点零售药店纳入</w:t>
      </w:r>
      <w:r>
        <w:rPr>
          <w:rFonts w:ascii="Times New Roman" w:eastAsia="仿宋_GB2312" w:hAnsi="Times New Roman" w:hint="eastAsia"/>
          <w:kern w:val="0"/>
          <w:sz w:val="32"/>
        </w:rPr>
        <w:t>国家谈判药品供应保障范围，进一步</w:t>
      </w:r>
      <w:r>
        <w:rPr>
          <w:rFonts w:ascii="Times New Roman" w:eastAsia="仿宋_GB2312" w:hAnsi="Times New Roman"/>
          <w:kern w:val="0"/>
          <w:sz w:val="32"/>
          <w:szCs w:val="32"/>
        </w:rPr>
        <w:t>拓展参保患者用药购药渠道，</w:t>
      </w:r>
      <w:r>
        <w:rPr>
          <w:rFonts w:ascii="Times New Roman" w:eastAsia="仿宋_GB2312" w:hAnsi="Times New Roman" w:hint="eastAsia"/>
          <w:kern w:val="0"/>
          <w:sz w:val="32"/>
          <w:szCs w:val="32"/>
        </w:rPr>
        <w:t>更好地满足人民群众用药需求</w:t>
      </w:r>
      <w:r>
        <w:rPr>
          <w:rFonts w:ascii="Times New Roman" w:eastAsia="仿宋_GB2312" w:hAnsi="Times New Roman" w:hint="eastAsia"/>
          <w:kern w:val="0"/>
          <w:sz w:val="32"/>
        </w:rPr>
        <w:t>，</w:t>
      </w:r>
      <w:r>
        <w:rPr>
          <w:rFonts w:ascii="Times New Roman" w:eastAsia="仿宋_GB2312" w:hAnsi="Times New Roman" w:hint="eastAsia"/>
          <w:kern w:val="0"/>
          <w:sz w:val="32"/>
          <w:szCs w:val="32"/>
        </w:rPr>
        <w:t>结合实际，制定本遴选办法。</w:t>
      </w:r>
    </w:p>
    <w:p w:rsidR="000B046A" w:rsidRDefault="0017796D">
      <w:pPr>
        <w:adjustRightInd w:val="0"/>
        <w:snapToGrid w:val="0"/>
        <w:spacing w:line="600" w:lineRule="exact"/>
        <w:ind w:firstLineChars="200" w:firstLine="640"/>
        <w:rPr>
          <w:rFonts w:ascii="黑体" w:eastAsia="黑体" w:hAnsi="黑体"/>
          <w:kern w:val="0"/>
          <w:sz w:val="32"/>
          <w:szCs w:val="32"/>
        </w:rPr>
      </w:pPr>
      <w:r>
        <w:rPr>
          <w:rFonts w:ascii="黑体" w:eastAsia="黑体" w:hAnsi="黑体" w:hint="eastAsia"/>
          <w:kern w:val="0"/>
          <w:sz w:val="32"/>
          <w:szCs w:val="32"/>
        </w:rPr>
        <w:t>一、申请条件</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符合以下条件的定点零售药店，可提出“双通道”试点药店申请：</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（一）严格遵守有关法律法规，有健全和完善的药品管理、信息系统管理等内部管理制度，确保药品质量合格、安全有效。</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（二）</w:t>
      </w:r>
      <w:r>
        <w:rPr>
          <w:rFonts w:ascii="仿宋_GB2312" w:eastAsia="仿宋_GB2312" w:hAnsi="仿宋_GB2312" w:cs="仿宋_GB2312" w:hint="eastAsia"/>
          <w:sz w:val="32"/>
          <w:szCs w:val="32"/>
        </w:rPr>
        <w:t>连锁总部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或集团总部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取得《药品经营许可证》，遵守药品经营质量管理规范，注册资金达</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万元以上。</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（三）近</w:t>
      </w:r>
      <w:r>
        <w:rPr>
          <w:rFonts w:ascii="Times New Roman" w:eastAsia="仿宋_GB2312" w:hAnsi="Times New Roman" w:hint="eastAsia"/>
          <w:kern w:val="0"/>
          <w:sz w:val="32"/>
        </w:rPr>
        <w:t>1</w:t>
      </w:r>
      <w:r>
        <w:rPr>
          <w:rFonts w:ascii="Times New Roman" w:eastAsia="仿宋_GB2312" w:hAnsi="Times New Roman" w:hint="eastAsia"/>
          <w:kern w:val="0"/>
          <w:sz w:val="32"/>
        </w:rPr>
        <w:t>年无违反医疗保险管理规定被暂停或终止服务协议的情形，无医疗保障、市场监督管理等相关部门行政处罚的情形，且近</w:t>
      </w:r>
      <w:r>
        <w:rPr>
          <w:rFonts w:ascii="Times New Roman" w:eastAsia="仿宋_GB2312" w:hAnsi="Times New Roman" w:hint="eastAsia"/>
          <w:kern w:val="0"/>
          <w:sz w:val="32"/>
        </w:rPr>
        <w:t>3</w:t>
      </w:r>
      <w:r>
        <w:rPr>
          <w:rFonts w:ascii="Times New Roman" w:eastAsia="仿宋_GB2312" w:hAnsi="Times New Roman" w:hint="eastAsia"/>
          <w:kern w:val="0"/>
          <w:sz w:val="32"/>
        </w:rPr>
        <w:t>年未被新闻媒体负面曝光。</w:t>
      </w:r>
    </w:p>
    <w:p w:rsidR="000B046A" w:rsidRDefault="0017796D">
      <w:pPr>
        <w:pStyle w:val="a5"/>
        <w:adjustRightInd w:val="0"/>
        <w:snapToGrid w:val="0"/>
        <w:spacing w:line="600" w:lineRule="exact"/>
        <w:ind w:firstLine="640"/>
        <w:rPr>
          <w:rFonts w:ascii="Times New Roman" w:eastAsia="仿宋_GB2312" w:hAnsi="Times New Roman"/>
          <w:kern w:val="0"/>
          <w:sz w:val="32"/>
        </w:rPr>
      </w:pPr>
      <w:r>
        <w:rPr>
          <w:rFonts w:ascii="Times New Roman" w:eastAsia="仿宋_GB2312" w:hAnsi="Times New Roman" w:hint="eastAsia"/>
          <w:kern w:val="0"/>
          <w:sz w:val="32"/>
        </w:rPr>
        <w:t>（四）连锁总部（或集团总部）具备符合规定的仓储环境（包括配备与经营规模和品种相适应的冷链设备）</w:t>
      </w:r>
      <w:r>
        <w:rPr>
          <w:rFonts w:ascii="Times New Roman" w:eastAsia="仿宋_GB2312" w:hAnsi="Times New Roman" w:hint="eastAsia"/>
          <w:kern w:val="0"/>
          <w:sz w:val="32"/>
        </w:rPr>
        <w:t>，</w:t>
      </w:r>
      <w:r>
        <w:rPr>
          <w:rFonts w:ascii="仿宋_GB2312" w:eastAsia="仿宋_GB2312" w:hAnsi="仿宋_GB2312" w:cs="仿宋_GB2312" w:hint="eastAsia"/>
          <w:sz w:val="32"/>
          <w:szCs w:val="32"/>
        </w:rPr>
        <w:t>有完</w:t>
      </w:r>
      <w:r>
        <w:rPr>
          <w:rFonts w:ascii="仿宋_GB2312" w:eastAsia="仿宋_GB2312" w:hAnsi="仿宋_GB2312" w:cs="仿宋_GB2312" w:hint="eastAsia"/>
          <w:sz w:val="32"/>
          <w:szCs w:val="32"/>
        </w:rPr>
        <w:lastRenderedPageBreak/>
        <w:t>善的冷链质量管理体系；自有药品物流配送中心，能够在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小时内调配规定范围的药品。</w:t>
      </w:r>
    </w:p>
    <w:p w:rsidR="000B046A" w:rsidRDefault="0017796D">
      <w:pPr>
        <w:adjustRightInd w:val="0"/>
        <w:snapToGrid w:val="0"/>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kern w:val="0"/>
          <w:sz w:val="32"/>
        </w:rPr>
        <w:t>（五）具备独立经销我市试点外配处方药品的场所和</w:t>
      </w:r>
      <w:r>
        <w:rPr>
          <w:rFonts w:ascii="仿宋_GB2312" w:eastAsia="仿宋_GB2312" w:hAnsi="仿宋_GB2312" w:cs="仿宋_GB2312" w:hint="eastAsia"/>
          <w:sz w:val="32"/>
          <w:szCs w:val="32"/>
        </w:rPr>
        <w:t>符合冷链要求的储存、使用区域及设备，能够提供市内送药上门服务。</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（六）定点零售药店的企业负责人及处方审核人员必须具备执业药师资格，不得兼职或挂名，营业时间内至少有</w:t>
      </w:r>
      <w:r>
        <w:rPr>
          <w:rFonts w:ascii="Times New Roman" w:eastAsia="仿宋_GB2312" w:hAnsi="Times New Roman" w:hint="eastAsia"/>
          <w:kern w:val="0"/>
          <w:sz w:val="32"/>
        </w:rPr>
        <w:t>1</w:t>
      </w:r>
      <w:r>
        <w:rPr>
          <w:rFonts w:ascii="Times New Roman" w:eastAsia="仿宋_GB2312" w:hAnsi="Times New Roman" w:hint="eastAsia"/>
          <w:kern w:val="0"/>
          <w:sz w:val="32"/>
        </w:rPr>
        <w:t>名执业药师在岗。</w:t>
      </w:r>
    </w:p>
    <w:p w:rsidR="000B046A" w:rsidRDefault="0017796D">
      <w:pPr>
        <w:adjustRightInd w:val="0"/>
        <w:snapToGrid w:val="0"/>
        <w:spacing w:line="600" w:lineRule="exact"/>
        <w:ind w:firstLineChars="200" w:firstLine="640"/>
        <w:rPr>
          <w:rFonts w:ascii="Times New Roman" w:eastAsia="仿宋_GB2312" w:hAnsi="Times New Roman"/>
          <w:kern w:val="0"/>
          <w:sz w:val="32"/>
          <w:highlight w:val="yellow"/>
        </w:rPr>
      </w:pPr>
      <w:r>
        <w:rPr>
          <w:rFonts w:ascii="Times New Roman" w:eastAsia="仿宋_GB2312" w:hAnsi="Times New Roman" w:hint="eastAsia"/>
          <w:kern w:val="0"/>
          <w:sz w:val="32"/>
        </w:rPr>
        <w:t>（七）按照我市医保信息系统建设的要求，做好定点零售药店端信息系统有关外配处方的配套建设和运行维护，具备实现外配处方业务相关联网功能的条件，并承诺根据医保部门、医保经办机构的要求，及时、准确提供涉及外配处方的有关数据、信息和资料。</w:t>
      </w:r>
    </w:p>
    <w:p w:rsidR="000B046A" w:rsidRDefault="0017796D">
      <w:pPr>
        <w:adjustRightInd w:val="0"/>
        <w:snapToGrid w:val="0"/>
        <w:spacing w:line="58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（八）承诺能供应纳入我市试点外配处方药品范围的全部药品。</w:t>
      </w:r>
      <w:r>
        <w:rPr>
          <w:rFonts w:ascii="仿宋" w:eastAsia="仿宋" w:hAnsi="仿宋" w:cs="仿宋" w:hint="eastAsia"/>
          <w:sz w:val="32"/>
          <w:szCs w:val="32"/>
        </w:rPr>
        <w:t>参保患者外购对存储、配送有特殊规定的“双通道”药品，</w:t>
      </w:r>
      <w:r>
        <w:rPr>
          <w:rFonts w:ascii="Times New Roman" w:eastAsia="仿宋_GB2312" w:hAnsi="Times New Roman" w:hint="eastAsia"/>
          <w:kern w:val="0"/>
          <w:sz w:val="32"/>
        </w:rPr>
        <w:t>定点零售药店承诺</w:t>
      </w:r>
      <w:r>
        <w:rPr>
          <w:rFonts w:ascii="仿宋" w:eastAsia="仿宋" w:hAnsi="仿宋" w:cs="仿宋" w:hint="eastAsia"/>
          <w:sz w:val="32"/>
          <w:szCs w:val="32"/>
        </w:rPr>
        <w:t>自行或委托具备相应资质和能力的药品经营企</w:t>
      </w:r>
      <w:r>
        <w:rPr>
          <w:rFonts w:ascii="仿宋" w:eastAsia="仿宋" w:hAnsi="仿宋" w:cs="仿宋" w:hint="eastAsia"/>
          <w:sz w:val="32"/>
          <w:szCs w:val="32"/>
        </w:rPr>
        <w:t>业免费配送至试点医院为参保患者使用。</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（九）承诺对于国家谈判药品的零售价不高于国家的谈判价。</w:t>
      </w:r>
    </w:p>
    <w:p w:rsidR="000B046A" w:rsidRDefault="0017796D">
      <w:pPr>
        <w:adjustRightInd w:val="0"/>
        <w:snapToGrid w:val="0"/>
        <w:spacing w:line="600" w:lineRule="exact"/>
        <w:ind w:firstLineChars="200" w:firstLine="640"/>
        <w:rPr>
          <w:rFonts w:ascii="黑体" w:eastAsia="黑体" w:hAnsi="黑体"/>
          <w:bCs/>
          <w:kern w:val="0"/>
          <w:sz w:val="32"/>
        </w:rPr>
      </w:pPr>
      <w:r>
        <w:rPr>
          <w:rFonts w:ascii="黑体" w:eastAsia="黑体" w:hAnsi="黑体" w:hint="eastAsia"/>
          <w:bCs/>
          <w:kern w:val="0"/>
          <w:sz w:val="32"/>
        </w:rPr>
        <w:t>二、申报材料和方式</w:t>
      </w:r>
    </w:p>
    <w:p w:rsidR="000B046A" w:rsidRDefault="0017796D">
      <w:pPr>
        <w:adjustRightInd w:val="0"/>
        <w:snapToGrid w:val="0"/>
        <w:spacing w:line="600" w:lineRule="exact"/>
        <w:ind w:firstLineChars="200" w:firstLine="643"/>
        <w:rPr>
          <w:rFonts w:ascii="楷体_GB2312" w:eastAsia="楷体_GB2312" w:hAnsi="Times New Roman"/>
          <w:b/>
          <w:bCs/>
          <w:kern w:val="0"/>
          <w:sz w:val="32"/>
        </w:rPr>
      </w:pPr>
      <w:r>
        <w:rPr>
          <w:rFonts w:ascii="楷体_GB2312" w:eastAsia="楷体_GB2312" w:hAnsi="Times New Roman" w:hint="eastAsia"/>
          <w:b/>
          <w:bCs/>
          <w:kern w:val="0"/>
          <w:sz w:val="32"/>
        </w:rPr>
        <w:t>（一）申报材料</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1.</w:t>
      </w:r>
      <w:r>
        <w:rPr>
          <w:rFonts w:ascii="Times New Roman" w:eastAsia="仿宋_GB2312" w:hAnsi="Times New Roman" w:hint="eastAsia"/>
          <w:kern w:val="0"/>
          <w:sz w:val="32"/>
        </w:rPr>
        <w:t>《江门市基本医疗保险“双通道”试点药店申请表》。</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2.</w:t>
      </w:r>
      <w:r>
        <w:rPr>
          <w:rFonts w:ascii="Times New Roman" w:eastAsia="仿宋_GB2312" w:hAnsi="Times New Roman" w:hint="eastAsia"/>
          <w:kern w:val="0"/>
          <w:sz w:val="32"/>
        </w:rPr>
        <w:t>《江门市基本医疗保险“双通道”试点药店遴选承诺</w:t>
      </w:r>
      <w:r>
        <w:rPr>
          <w:rFonts w:ascii="Times New Roman" w:eastAsia="仿宋_GB2312" w:hAnsi="Times New Roman" w:hint="eastAsia"/>
          <w:kern w:val="0"/>
          <w:sz w:val="32"/>
        </w:rPr>
        <w:lastRenderedPageBreak/>
        <w:t>书》。</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3.</w:t>
      </w:r>
      <w:r>
        <w:rPr>
          <w:rFonts w:ascii="Times New Roman" w:eastAsia="仿宋_GB2312" w:hAnsi="Times New Roman" w:hint="eastAsia"/>
          <w:kern w:val="0"/>
          <w:sz w:val="32"/>
        </w:rPr>
        <w:t>药品管理、信息管理制度纸质材料并加盖公章。</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4.</w:t>
      </w:r>
      <w:r>
        <w:rPr>
          <w:rFonts w:ascii="Times New Roman" w:eastAsia="仿宋_GB2312" w:hAnsi="Times New Roman" w:hint="eastAsia"/>
          <w:kern w:val="0"/>
          <w:sz w:val="32"/>
        </w:rPr>
        <w:t>定点零售药店和连锁总部（或集团总部）的工商营业执照复印件（加盖申请定点零售药店公章）。</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5.</w:t>
      </w:r>
      <w:r>
        <w:rPr>
          <w:rFonts w:ascii="Times New Roman" w:eastAsia="仿宋_GB2312" w:hAnsi="Times New Roman" w:hint="eastAsia"/>
          <w:kern w:val="0"/>
          <w:sz w:val="32"/>
        </w:rPr>
        <w:t>定点零售药店在岗执业药师的药师资格证、注册证和身份证的复印件（加盖公章）。</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6.</w:t>
      </w:r>
      <w:r>
        <w:rPr>
          <w:rFonts w:ascii="Times New Roman" w:eastAsia="仿宋_GB2312" w:hAnsi="Times New Roman" w:hint="eastAsia"/>
          <w:kern w:val="0"/>
          <w:sz w:val="32"/>
        </w:rPr>
        <w:t>连锁总部（或集团总部）取得《药品经营许可证》，遵守药品经营质量管理规范，注册资金达</w:t>
      </w:r>
      <w:r>
        <w:rPr>
          <w:rFonts w:ascii="Times New Roman" w:eastAsia="仿宋_GB2312" w:hAnsi="Times New Roman" w:hint="eastAsia"/>
          <w:kern w:val="0"/>
          <w:sz w:val="32"/>
        </w:rPr>
        <w:t>500</w:t>
      </w:r>
      <w:r>
        <w:rPr>
          <w:rFonts w:ascii="Times New Roman" w:eastAsia="仿宋_GB2312" w:hAnsi="Times New Roman" w:hint="eastAsia"/>
          <w:kern w:val="0"/>
          <w:sz w:val="32"/>
        </w:rPr>
        <w:t>万以上的证明材料。</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7.</w:t>
      </w:r>
      <w:r>
        <w:rPr>
          <w:rFonts w:ascii="Times New Roman" w:eastAsia="仿宋_GB2312" w:hAnsi="Times New Roman" w:hint="eastAsia"/>
          <w:kern w:val="0"/>
          <w:sz w:val="32"/>
        </w:rPr>
        <w:t>连锁总部（或集团总部）的药品物流配送中心产权或租赁证明。</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8.</w:t>
      </w:r>
      <w:r>
        <w:rPr>
          <w:rFonts w:ascii="Times New Roman" w:eastAsia="仿宋_GB2312" w:hAnsi="Times New Roman" w:hint="eastAsia"/>
          <w:kern w:val="0"/>
          <w:sz w:val="32"/>
        </w:rPr>
        <w:t>连锁总部（或集团总部）配送中心的冷藏车车辆行驶证或租赁证明。</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9.</w:t>
      </w:r>
      <w:r>
        <w:rPr>
          <w:rFonts w:ascii="Times New Roman" w:eastAsia="仿宋_GB2312" w:hAnsi="Times New Roman" w:hint="eastAsia"/>
          <w:kern w:val="0"/>
          <w:sz w:val="32"/>
        </w:rPr>
        <w:t>连锁总部（或集团总部）配送中心冷藏设施设备清单、图片等有关材料。</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10.</w:t>
      </w:r>
      <w:r>
        <w:rPr>
          <w:rFonts w:ascii="Times New Roman" w:eastAsia="仿宋_GB2312" w:hAnsi="Times New Roman" w:hint="eastAsia"/>
          <w:kern w:val="0"/>
          <w:sz w:val="32"/>
        </w:rPr>
        <w:t>申请前一个月的冷链交接单。</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11.</w:t>
      </w:r>
      <w:r>
        <w:rPr>
          <w:rFonts w:ascii="Times New Roman" w:eastAsia="仿宋_GB2312" w:hAnsi="Times New Roman" w:hint="eastAsia"/>
          <w:kern w:val="0"/>
          <w:sz w:val="32"/>
        </w:rPr>
        <w:t>经销场所和连锁总部（或集团总部）的冷链管理体系制度和应急保障制度纸质材料。</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12.</w:t>
      </w:r>
      <w:r>
        <w:rPr>
          <w:rFonts w:ascii="Times New Roman" w:eastAsia="仿宋_GB2312" w:hAnsi="Times New Roman" w:hint="eastAsia"/>
          <w:kern w:val="0"/>
          <w:sz w:val="32"/>
        </w:rPr>
        <w:t>经销场所、符合冷链要求的存储使用区域、储存设备等图片。</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13.</w:t>
      </w:r>
      <w:r>
        <w:rPr>
          <w:rFonts w:ascii="Times New Roman" w:eastAsia="仿宋_GB2312" w:hAnsi="Times New Roman" w:hint="eastAsia"/>
          <w:kern w:val="0"/>
          <w:sz w:val="32"/>
        </w:rPr>
        <w:t>能反映药品进货、销售和库存环节的电脑统计截图资料。</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14.</w:t>
      </w:r>
      <w:r>
        <w:rPr>
          <w:rFonts w:ascii="Times New Roman" w:eastAsia="仿宋_GB2312" w:hAnsi="Times New Roman" w:hint="eastAsia"/>
          <w:kern w:val="0"/>
          <w:sz w:val="32"/>
        </w:rPr>
        <w:t>在广东省内其他地市取得某项“外购谈判药”医保统</w:t>
      </w:r>
      <w:r>
        <w:rPr>
          <w:rFonts w:ascii="Times New Roman" w:eastAsia="仿宋_GB2312" w:hAnsi="Times New Roman" w:hint="eastAsia"/>
          <w:kern w:val="0"/>
          <w:sz w:val="32"/>
        </w:rPr>
        <w:lastRenderedPageBreak/>
        <w:t>筹基金结算资格的相关材料（非必须资料，未提交视为无）。</w:t>
      </w:r>
    </w:p>
    <w:p w:rsidR="000B046A" w:rsidRDefault="0017796D">
      <w:pPr>
        <w:adjustRightInd w:val="0"/>
        <w:snapToGrid w:val="0"/>
        <w:spacing w:line="600" w:lineRule="exact"/>
        <w:ind w:firstLineChars="200" w:firstLine="640"/>
        <w:rPr>
          <w:rFonts w:ascii="Times New Roman" w:eastAsia="仿宋_GB2312" w:hAnsi="Times New Roman"/>
          <w:b/>
          <w:bCs/>
          <w:kern w:val="0"/>
          <w:sz w:val="32"/>
        </w:rPr>
      </w:pPr>
      <w:r>
        <w:rPr>
          <w:rFonts w:ascii="Times New Roman" w:eastAsia="仿宋_GB2312" w:hAnsi="Times New Roman" w:hint="eastAsia"/>
          <w:kern w:val="0"/>
          <w:sz w:val="32"/>
        </w:rPr>
        <w:t>15.</w:t>
      </w:r>
      <w:r>
        <w:rPr>
          <w:rFonts w:ascii="Times New Roman" w:eastAsia="仿宋_GB2312" w:hAnsi="Times New Roman" w:hint="eastAsia"/>
          <w:kern w:val="0"/>
          <w:sz w:val="32"/>
        </w:rPr>
        <w:t>连锁总部（或集团总部）取得“外购谈判药”生产厂家经销权的相关资料（包括生产企业开具的书面证明或合同、协议等），已销售的提供销售单据（非必须资料，未提交视为无）。</w:t>
      </w:r>
    </w:p>
    <w:p w:rsidR="000B046A" w:rsidRDefault="0017796D">
      <w:pPr>
        <w:adjustRightInd w:val="0"/>
        <w:snapToGrid w:val="0"/>
        <w:spacing w:line="600" w:lineRule="exact"/>
        <w:ind w:firstLineChars="200" w:firstLine="643"/>
        <w:rPr>
          <w:rFonts w:ascii="楷体_GB2312" w:eastAsia="楷体_GB2312" w:hAnsi="Times New Roman"/>
          <w:b/>
          <w:bCs/>
          <w:kern w:val="0"/>
          <w:sz w:val="32"/>
        </w:rPr>
      </w:pPr>
      <w:r>
        <w:rPr>
          <w:rFonts w:ascii="楷体_GB2312" w:eastAsia="楷体_GB2312" w:hAnsi="Times New Roman" w:hint="eastAsia"/>
          <w:b/>
          <w:bCs/>
          <w:kern w:val="0"/>
          <w:sz w:val="32"/>
        </w:rPr>
        <w:t>（二）申报方式</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申报的定点零售药店携带上述相关材料到属地医保经办机构现场报名。</w:t>
      </w:r>
    </w:p>
    <w:p w:rsidR="000B046A" w:rsidRDefault="0017796D">
      <w:pPr>
        <w:adjustRightInd w:val="0"/>
        <w:snapToGrid w:val="0"/>
        <w:spacing w:line="600" w:lineRule="exact"/>
        <w:ind w:firstLineChars="200" w:firstLine="640"/>
        <w:rPr>
          <w:rFonts w:ascii="黑体" w:eastAsia="黑体" w:hAnsi="黑体"/>
          <w:bCs/>
          <w:kern w:val="0"/>
          <w:sz w:val="32"/>
        </w:rPr>
      </w:pPr>
      <w:r>
        <w:rPr>
          <w:rFonts w:ascii="黑体" w:eastAsia="黑体" w:hAnsi="黑体" w:hint="eastAsia"/>
          <w:bCs/>
          <w:kern w:val="0"/>
          <w:sz w:val="32"/>
        </w:rPr>
        <w:t>三、遴选规则</w:t>
      </w:r>
    </w:p>
    <w:p w:rsidR="000B046A" w:rsidRDefault="0017796D">
      <w:pPr>
        <w:adjustRightInd w:val="0"/>
        <w:snapToGrid w:val="0"/>
        <w:spacing w:line="600" w:lineRule="exact"/>
        <w:ind w:firstLineChars="200" w:firstLine="643"/>
        <w:rPr>
          <w:rFonts w:ascii="楷体_GB2312" w:eastAsia="楷体_GB2312" w:hAnsi="Times New Roman"/>
          <w:b/>
          <w:bCs/>
          <w:kern w:val="0"/>
          <w:sz w:val="32"/>
        </w:rPr>
      </w:pPr>
      <w:r>
        <w:rPr>
          <w:rFonts w:ascii="楷体_GB2312" w:eastAsia="楷体_GB2312" w:hAnsi="Times New Roman" w:hint="eastAsia"/>
          <w:b/>
          <w:bCs/>
          <w:kern w:val="0"/>
          <w:sz w:val="32"/>
        </w:rPr>
        <w:t>（一）综合评审</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属地医保经办机构参照基本医疗保险定点医药机构评估程序，对符合基本资格</w:t>
      </w:r>
      <w:r>
        <w:rPr>
          <w:rFonts w:ascii="Times New Roman" w:eastAsia="仿宋_GB2312" w:hAnsi="Times New Roman" w:hint="eastAsia"/>
          <w:kern w:val="0"/>
          <w:sz w:val="32"/>
        </w:rPr>
        <w:t>条件的定点零售药店进行综合评审（评审细则详见附表），自受理申请材料之日起，评审时间不超过</w:t>
      </w:r>
      <w:r>
        <w:rPr>
          <w:rFonts w:ascii="Times New Roman" w:eastAsia="仿宋_GB2312" w:hAnsi="Times New Roman" w:hint="eastAsia"/>
          <w:kern w:val="0"/>
          <w:sz w:val="32"/>
        </w:rPr>
        <w:t>3</w:t>
      </w:r>
      <w:r>
        <w:rPr>
          <w:rFonts w:ascii="Times New Roman" w:eastAsia="仿宋_GB2312" w:hAnsi="Times New Roman" w:hint="eastAsia"/>
          <w:kern w:val="0"/>
          <w:sz w:val="32"/>
        </w:rPr>
        <w:t>个月，定点零售药店补充材料时间不计入评审期限。</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在评分相同情况下，申请定点零售药店所属连锁总部（或集团总部）已取得“外购谈判药”生产厂家经销权较多的优先考虑。</w:t>
      </w:r>
    </w:p>
    <w:p w:rsidR="000B046A" w:rsidRDefault="0017796D">
      <w:pPr>
        <w:adjustRightInd w:val="0"/>
        <w:snapToGrid w:val="0"/>
        <w:spacing w:line="600" w:lineRule="exact"/>
        <w:ind w:firstLineChars="200" w:firstLine="643"/>
        <w:rPr>
          <w:rFonts w:ascii="楷体_GB2312" w:eastAsia="楷体_GB2312" w:hAnsi="Times New Roman"/>
          <w:b/>
          <w:bCs/>
          <w:kern w:val="0"/>
          <w:sz w:val="32"/>
        </w:rPr>
      </w:pPr>
      <w:r>
        <w:rPr>
          <w:rFonts w:ascii="楷体_GB2312" w:eastAsia="楷体_GB2312" w:hAnsi="Times New Roman" w:hint="eastAsia"/>
          <w:b/>
          <w:bCs/>
          <w:kern w:val="0"/>
          <w:sz w:val="32"/>
        </w:rPr>
        <w:t>（二）现场核查</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属地医保经办机构组织现场核查，发现定点零售药店不符合资格条件或所提供的申报材料不合法、不真实的，取消资格，对下一名次替补定点零售药店再开展现场核查。</w:t>
      </w:r>
    </w:p>
    <w:p w:rsidR="000B046A" w:rsidRDefault="0017796D">
      <w:pPr>
        <w:adjustRightInd w:val="0"/>
        <w:snapToGrid w:val="0"/>
        <w:spacing w:line="600" w:lineRule="exact"/>
        <w:ind w:firstLineChars="200" w:firstLine="643"/>
        <w:rPr>
          <w:rFonts w:ascii="楷体_GB2312" w:eastAsia="楷体_GB2312" w:hAnsi="Times New Roman"/>
          <w:b/>
          <w:bCs/>
          <w:kern w:val="0"/>
          <w:sz w:val="32"/>
        </w:rPr>
      </w:pPr>
      <w:r>
        <w:rPr>
          <w:rFonts w:ascii="楷体_GB2312" w:eastAsia="楷体_GB2312" w:hAnsi="Times New Roman" w:hint="eastAsia"/>
          <w:b/>
          <w:bCs/>
          <w:kern w:val="0"/>
          <w:sz w:val="32"/>
        </w:rPr>
        <w:t>（三）结果公示</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将择优选择的定点零售药店按规定向社会公示，公示时</w:t>
      </w:r>
      <w:r>
        <w:rPr>
          <w:rFonts w:ascii="Times New Roman" w:eastAsia="仿宋_GB2312" w:hAnsi="Times New Roman" w:hint="eastAsia"/>
          <w:kern w:val="0"/>
          <w:sz w:val="32"/>
        </w:rPr>
        <w:lastRenderedPageBreak/>
        <w:t>间不少于</w:t>
      </w:r>
      <w:r>
        <w:rPr>
          <w:rFonts w:ascii="Times New Roman" w:eastAsia="仿宋_GB2312" w:hAnsi="Times New Roman" w:hint="eastAsia"/>
          <w:kern w:val="0"/>
          <w:sz w:val="32"/>
        </w:rPr>
        <w:t>7</w:t>
      </w:r>
      <w:r>
        <w:rPr>
          <w:rFonts w:ascii="Times New Roman" w:eastAsia="仿宋_GB2312" w:hAnsi="Times New Roman" w:hint="eastAsia"/>
          <w:kern w:val="0"/>
          <w:sz w:val="32"/>
        </w:rPr>
        <w:t>个工作日。</w:t>
      </w:r>
    </w:p>
    <w:p w:rsidR="000B046A" w:rsidRDefault="0017796D">
      <w:pPr>
        <w:numPr>
          <w:ilvl w:val="0"/>
          <w:numId w:val="1"/>
        </w:numPr>
        <w:adjustRightInd w:val="0"/>
        <w:snapToGrid w:val="0"/>
        <w:spacing w:line="600" w:lineRule="exact"/>
        <w:ind w:firstLineChars="200" w:firstLine="640"/>
        <w:rPr>
          <w:rFonts w:ascii="黑体" w:eastAsia="黑体" w:hAnsi="黑体"/>
          <w:kern w:val="0"/>
          <w:sz w:val="32"/>
        </w:rPr>
      </w:pPr>
      <w:r>
        <w:rPr>
          <w:rFonts w:ascii="黑体" w:eastAsia="黑体" w:hAnsi="黑体" w:hint="eastAsia"/>
          <w:kern w:val="0"/>
          <w:sz w:val="32"/>
        </w:rPr>
        <w:t>工作要求</w:t>
      </w:r>
    </w:p>
    <w:p w:rsidR="000B046A" w:rsidRDefault="0017796D">
      <w:pPr>
        <w:adjustRightInd w:val="0"/>
        <w:snapToGrid w:val="0"/>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医保经办机构应当依法保障被遴选定点零售药店的合法权益，严格</w:t>
      </w:r>
      <w:r>
        <w:rPr>
          <w:rFonts w:ascii="Times New Roman" w:eastAsia="仿宋_GB2312" w:hAnsi="Times New Roman" w:hint="eastAsia"/>
          <w:kern w:val="0"/>
          <w:sz w:val="32"/>
          <w:lang/>
        </w:rPr>
        <w:t>按照“公平、公正、公开”的原则择优遴选试点药店。</w:t>
      </w:r>
    </w:p>
    <w:p w:rsidR="000B046A" w:rsidRDefault="000B046A">
      <w:pPr>
        <w:adjustRightInd w:val="0"/>
        <w:snapToGrid w:val="0"/>
        <w:spacing w:line="600" w:lineRule="exact"/>
        <w:ind w:firstLineChars="200" w:firstLine="640"/>
        <w:rPr>
          <w:rFonts w:ascii="Times New Roman" w:eastAsia="仿宋_GB2312" w:hAnsi="Times New Roman"/>
          <w:kern w:val="0"/>
          <w:sz w:val="32"/>
        </w:rPr>
      </w:pPr>
    </w:p>
    <w:p w:rsidR="000B046A" w:rsidRDefault="000B046A"/>
    <w:sectPr w:rsidR="000B046A" w:rsidSect="000B04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96D" w:rsidRDefault="0017796D" w:rsidP="00F5642F">
      <w:r>
        <w:separator/>
      </w:r>
    </w:p>
  </w:endnote>
  <w:endnote w:type="continuationSeparator" w:id="1">
    <w:p w:rsidR="0017796D" w:rsidRDefault="0017796D" w:rsidP="00F56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96D" w:rsidRDefault="0017796D" w:rsidP="00F5642F">
      <w:r>
        <w:separator/>
      </w:r>
    </w:p>
  </w:footnote>
  <w:footnote w:type="continuationSeparator" w:id="1">
    <w:p w:rsidR="0017796D" w:rsidRDefault="0017796D" w:rsidP="00F564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EBCA4"/>
    <w:multiLevelType w:val="singleLevel"/>
    <w:tmpl w:val="0FFEBCA4"/>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B046A"/>
    <w:rsid w:val="000B046A"/>
    <w:rsid w:val="0017796D"/>
    <w:rsid w:val="00391758"/>
    <w:rsid w:val="007E042B"/>
    <w:rsid w:val="00F5642F"/>
    <w:rsid w:val="282F3034"/>
    <w:rsid w:val="332C2655"/>
    <w:rsid w:val="6CFA08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046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B046A"/>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046A"/>
    <w:pPr>
      <w:spacing w:beforeAutospacing="1" w:afterAutospacing="1"/>
      <w:jc w:val="left"/>
    </w:pPr>
    <w:rPr>
      <w:rFonts w:cs="Times New Roman"/>
      <w:kern w:val="0"/>
      <w:sz w:val="24"/>
    </w:rPr>
  </w:style>
  <w:style w:type="character" w:styleId="a4">
    <w:name w:val="Hyperlink"/>
    <w:basedOn w:val="a0"/>
    <w:rsid w:val="000B046A"/>
    <w:rPr>
      <w:color w:val="0000FF"/>
      <w:u w:val="single"/>
    </w:rPr>
  </w:style>
  <w:style w:type="paragraph" w:styleId="a5">
    <w:name w:val="List Paragraph"/>
    <w:basedOn w:val="a"/>
    <w:uiPriority w:val="99"/>
    <w:unhideWhenUsed/>
    <w:qFormat/>
    <w:rsid w:val="000B046A"/>
    <w:pPr>
      <w:ind w:firstLineChars="200" w:firstLine="420"/>
    </w:pPr>
  </w:style>
  <w:style w:type="paragraph" w:styleId="a6">
    <w:name w:val="header"/>
    <w:basedOn w:val="a"/>
    <w:link w:val="Char"/>
    <w:rsid w:val="00F564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5642F"/>
    <w:rPr>
      <w:rFonts w:asciiTheme="minorHAnsi" w:eastAsiaTheme="minorEastAsia" w:hAnsiTheme="minorHAnsi" w:cstheme="minorBidi"/>
      <w:kern w:val="2"/>
      <w:sz w:val="18"/>
      <w:szCs w:val="18"/>
    </w:rPr>
  </w:style>
  <w:style w:type="paragraph" w:styleId="a7">
    <w:name w:val="footer"/>
    <w:basedOn w:val="a"/>
    <w:link w:val="Char0"/>
    <w:rsid w:val="00F5642F"/>
    <w:pPr>
      <w:tabs>
        <w:tab w:val="center" w:pos="4153"/>
        <w:tab w:val="right" w:pos="8306"/>
      </w:tabs>
      <w:snapToGrid w:val="0"/>
      <w:jc w:val="left"/>
    </w:pPr>
    <w:rPr>
      <w:sz w:val="18"/>
      <w:szCs w:val="18"/>
    </w:rPr>
  </w:style>
  <w:style w:type="character" w:customStyle="1" w:styleId="Char0">
    <w:name w:val="页脚 Char"/>
    <w:basedOn w:val="a0"/>
    <w:link w:val="a7"/>
    <w:rsid w:val="00F5642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1956</Characters>
  <Application>Microsoft Office Word</Application>
  <DocSecurity>0</DocSecurity>
  <Lines>16</Lines>
  <Paragraphs>4</Paragraphs>
  <ScaleCrop>false</ScaleCrop>
  <Company>Microsoft</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李丽芬</cp:lastModifiedBy>
  <cp:revision>3</cp:revision>
  <dcterms:created xsi:type="dcterms:W3CDTF">2022-05-13T08:21:00Z</dcterms:created>
  <dcterms:modified xsi:type="dcterms:W3CDTF">2022-07-21T01:34:00Z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27E7B5CCB47D42C2B829A66FFAC3BD45</vt:lpwstr>
  </property>
</Properties>
</file>