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79" w:rsidRDefault="00D83379" w:rsidP="0086276E">
      <w:pPr>
        <w:pStyle w:val="a3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</w:pPr>
      <w:r w:rsidRPr="00D83379"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  <w:t>财政监督“十不准”工作纪律</w:t>
      </w:r>
    </w:p>
    <w:p w:rsidR="0086276E" w:rsidRPr="00D83379" w:rsidRDefault="0086276E" w:rsidP="0086276E">
      <w:pPr>
        <w:pStyle w:val="a3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 w:hAnsi="Times New Roman" w:cs="Times New Roman"/>
          <w:kern w:val="2"/>
          <w:sz w:val="44"/>
          <w:szCs w:val="20"/>
        </w:rPr>
      </w:pP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bookmarkStart w:id="0" w:name="_GoBack"/>
      <w:bookmarkEnd w:id="0"/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一、不准在监督过程中发表与中央的路线方针政策和决定以及中央和</w:t>
      </w:r>
      <w:r w:rsidR="00B654AD"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省</w:t>
      </w: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的决策部署相违背的言论；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二、不准隐瞒、包庇被监督人的违法、违规问题，或者利用监督职权刁难、打击、报复被监督人；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三、不准由被监督人及其关系人支付或者补贴住宿费、交通费、电话费等费用；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四、不准接受被监督人及其关系人的礼金、礼品、消费卡、纪念品、有价证券和支付凭证等；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五、不准参加被监督人及其关系人安排的宴请、旅游、娱乐等活动；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六、不准向被监督人提出与监督工作无关的要求；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七、不准在非工作场合接待被监督人及其关系人的工作人员；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八、不准利用监督职权或者在监督过程中获悉的商业秘密、内部消息等为自己或他人谋利；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九、不准在财政部门</w:t>
      </w:r>
      <w:proofErr w:type="gramStart"/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作出</w:t>
      </w:r>
      <w:proofErr w:type="gramEnd"/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结论之前私自向被监督人通报相关情况或者泄露工作秘密；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十、不准违反法定程序实施行政处理、处罚，或者擅自改变行政处理、处罚的种类、幅度。</w:t>
      </w:r>
    </w:p>
    <w:p w:rsidR="00D83379" w:rsidRPr="00D83379" w:rsidRDefault="00D83379" w:rsidP="0086276E">
      <w:pPr>
        <w:pStyle w:val="a3"/>
        <w:spacing w:before="0" w:beforeAutospacing="0" w:after="0" w:afterAutospacing="0" w:line="580" w:lineRule="exact"/>
        <w:ind w:firstLine="480"/>
        <w:jc w:val="both"/>
        <w:rPr>
          <w:rFonts w:ascii="仿宋" w:eastAsia="仿宋" w:hAnsi="仿宋" w:cstheme="minorBidi"/>
          <w:color w:val="333333"/>
          <w:kern w:val="2"/>
          <w:sz w:val="32"/>
          <w:szCs w:val="32"/>
        </w:rPr>
      </w:pPr>
    </w:p>
    <w:p w:rsidR="00D83379" w:rsidRDefault="00D83379" w:rsidP="0086276E">
      <w:pPr>
        <w:pStyle w:val="a3"/>
        <w:spacing w:before="0" w:beforeAutospacing="0" w:after="0" w:afterAutospacing="0" w:line="580" w:lineRule="exact"/>
        <w:ind w:firstLine="480"/>
        <w:jc w:val="both"/>
        <w:rPr>
          <w:rFonts w:ascii="仿宋" w:eastAsia="仿宋" w:hAnsi="仿宋" w:cstheme="minorBidi" w:hint="eastAsia"/>
          <w:color w:val="333333"/>
          <w:kern w:val="2"/>
          <w:sz w:val="32"/>
          <w:szCs w:val="32"/>
        </w:rPr>
      </w:pPr>
    </w:p>
    <w:p w:rsidR="0086276E" w:rsidRPr="00D83379" w:rsidRDefault="0086276E" w:rsidP="0086276E">
      <w:pPr>
        <w:pStyle w:val="a3"/>
        <w:spacing w:before="0" w:beforeAutospacing="0" w:after="0" w:afterAutospacing="0" w:line="580" w:lineRule="exact"/>
        <w:ind w:firstLine="480"/>
        <w:jc w:val="both"/>
        <w:rPr>
          <w:rFonts w:ascii="仿宋" w:eastAsia="仿宋" w:hAnsi="仿宋" w:cstheme="minorBidi"/>
          <w:color w:val="333333"/>
          <w:kern w:val="2"/>
          <w:sz w:val="32"/>
          <w:szCs w:val="32"/>
        </w:rPr>
      </w:pPr>
    </w:p>
    <w:p w:rsidR="00D83379" w:rsidRDefault="00D83379" w:rsidP="0086276E">
      <w:pPr>
        <w:pStyle w:val="a3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</w:pPr>
      <w:r w:rsidRPr="00D83379">
        <w:rPr>
          <w:rFonts w:ascii="方正小标宋简体" w:eastAsia="方正小标宋简体" w:hAnsi="Times New Roman" w:cs="Times New Roman" w:hint="eastAsia"/>
          <w:kern w:val="2"/>
          <w:sz w:val="44"/>
          <w:szCs w:val="20"/>
        </w:rPr>
        <w:lastRenderedPageBreak/>
        <w:t>财政监督“四严禁”工作要求</w:t>
      </w:r>
    </w:p>
    <w:p w:rsidR="0086276E" w:rsidRPr="0086276E" w:rsidRDefault="0086276E" w:rsidP="0086276E">
      <w:pPr>
        <w:pStyle w:val="a3"/>
        <w:spacing w:before="0" w:beforeAutospacing="0" w:after="0" w:afterAutospacing="0" w:line="580" w:lineRule="exact"/>
        <w:ind w:firstLine="480"/>
        <w:jc w:val="center"/>
        <w:rPr>
          <w:rFonts w:ascii="方正小标宋简体" w:eastAsia="方正小标宋简体" w:hAnsi="Times New Roman" w:cs="Times New Roman"/>
          <w:color w:val="000000" w:themeColor="text1"/>
          <w:kern w:val="2"/>
          <w:sz w:val="44"/>
          <w:szCs w:val="20"/>
        </w:rPr>
      </w:pP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一、严禁干预被监督单位资金分配等具体业务；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二、严禁以授课费、咨询费等方式从被监督单位获得报酬；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三、严禁向被监督单位推销商品或介绍业务；</w:t>
      </w:r>
    </w:p>
    <w:p w:rsidR="00D83379" w:rsidRPr="0086276E" w:rsidRDefault="00D83379" w:rsidP="0086276E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</w:pPr>
      <w:r w:rsidRPr="0086276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四、严禁工作期间饮酒和酒后驾驶机动车。</w:t>
      </w:r>
    </w:p>
    <w:p w:rsidR="008D0B99" w:rsidRPr="00D83379" w:rsidRDefault="008D0B99" w:rsidP="0086276E">
      <w:pPr>
        <w:pStyle w:val="a3"/>
        <w:spacing w:before="0" w:beforeAutospacing="0" w:after="0" w:afterAutospacing="0" w:line="580" w:lineRule="exact"/>
        <w:ind w:firstLine="480"/>
        <w:jc w:val="both"/>
        <w:rPr>
          <w:rFonts w:ascii="仿宋" w:eastAsia="仿宋" w:hAnsi="仿宋" w:cstheme="minorBidi"/>
          <w:color w:val="333333"/>
          <w:kern w:val="2"/>
          <w:sz w:val="32"/>
          <w:szCs w:val="32"/>
        </w:rPr>
      </w:pPr>
    </w:p>
    <w:sectPr w:rsidR="008D0B99" w:rsidRPr="00D83379" w:rsidSect="0086276E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8A" w:rsidRDefault="00F3178A" w:rsidP="00D83379">
      <w:r>
        <w:separator/>
      </w:r>
    </w:p>
  </w:endnote>
  <w:endnote w:type="continuationSeparator" w:id="0">
    <w:p w:rsidR="00F3178A" w:rsidRDefault="00F3178A" w:rsidP="00D8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8A" w:rsidRDefault="00F3178A" w:rsidP="00D83379">
      <w:r>
        <w:separator/>
      </w:r>
    </w:p>
  </w:footnote>
  <w:footnote w:type="continuationSeparator" w:id="0">
    <w:p w:rsidR="00F3178A" w:rsidRDefault="00F3178A" w:rsidP="00D8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869"/>
    <w:rsid w:val="001C5103"/>
    <w:rsid w:val="003534AB"/>
    <w:rsid w:val="006454FB"/>
    <w:rsid w:val="00667BDB"/>
    <w:rsid w:val="006F1030"/>
    <w:rsid w:val="00773DDA"/>
    <w:rsid w:val="0086276E"/>
    <w:rsid w:val="008D0B99"/>
    <w:rsid w:val="009752E8"/>
    <w:rsid w:val="009A6869"/>
    <w:rsid w:val="00A161E4"/>
    <w:rsid w:val="00B654AD"/>
    <w:rsid w:val="00CA25CA"/>
    <w:rsid w:val="00D83379"/>
    <w:rsid w:val="00F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8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33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3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游俊毅</dc:creator>
  <cp:lastModifiedBy>冯小珊</cp:lastModifiedBy>
  <cp:revision>6</cp:revision>
  <dcterms:created xsi:type="dcterms:W3CDTF">2018-09-05T03:26:00Z</dcterms:created>
  <dcterms:modified xsi:type="dcterms:W3CDTF">2022-08-05T07:26:00Z</dcterms:modified>
</cp:coreProperties>
</file>