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vanish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vanish/>
          <w:sz w:val="44"/>
          <w:szCs w:val="44"/>
        </w:rPr>
        <w:t>原标题：关于进一步开展新媒体、网站、自媒体账号备案登记工作的公告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鹤山市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新媒体、自媒体账号备案登记表</w:t>
      </w:r>
    </w:p>
    <w:tbl>
      <w:tblPr>
        <w:tblStyle w:val="5"/>
        <w:tblpPr w:leftFromText="180" w:rightFromText="180" w:vertAnchor="text" w:horzAnchor="page" w:tblpX="1804" w:tblpY="327"/>
        <w:tblOverlap w:val="never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866"/>
        <w:gridCol w:w="1064"/>
        <w:gridCol w:w="116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账号名称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账号所在平台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使用范围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关注量（粉丝数）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18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管理员</w:t>
            </w:r>
          </w:p>
        </w:tc>
        <w:tc>
          <w:tcPr>
            <w:tcW w:w="11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7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是否有互联网新闻信息服务资质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7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9" w:type="dxa"/>
            <w:gridSpan w:val="5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以下请单位用户填写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单位名称（印章）</w:t>
            </w:r>
          </w:p>
        </w:tc>
        <w:tc>
          <w:tcPr>
            <w:tcW w:w="6825" w:type="dxa"/>
            <w:gridSpan w:val="4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186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7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地址</w:t>
            </w:r>
          </w:p>
        </w:tc>
        <w:tc>
          <w:tcPr>
            <w:tcW w:w="6825" w:type="dxa"/>
            <w:gridSpan w:val="4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9" w:type="dxa"/>
            <w:gridSpan w:val="5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以下请个人用户填写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负责姓名</w:t>
            </w:r>
          </w:p>
        </w:tc>
        <w:tc>
          <w:tcPr>
            <w:tcW w:w="186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6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86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73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工作单位、社会身份</w:t>
            </w:r>
          </w:p>
        </w:tc>
        <w:tc>
          <w:tcPr>
            <w:tcW w:w="6825" w:type="dxa"/>
            <w:gridSpan w:val="4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1.单位类型-栏填写:党政机关、群众团体、企业、媒体、其他组织;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2.开设主体为单位的请提交组织机构代码证或营业执照复印件，个人请提交身份证复印件。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161A4"/>
    <w:rsid w:val="4D5C57B0"/>
    <w:rsid w:val="7FA11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2022-07-21T15:07:00Z</dcterms:created>
  <dc:creator>Administrator</dc:creator>
  <cp:lastModifiedBy>李惠玲</cp:lastModifiedBy>
  <cp:lastPrinted>2022-08-09T16:34:00Z</cp:lastPrinted>
  <dcterms:modified xsi:type="dcterms:W3CDTF">2022-08-11T00:32:51Z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A617922C60BEE3DE6EB6F36296F1D28C</vt:lpwstr>
  </property>
</Properties>
</file>