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一般公共预算财政拨款“三公”经费支出决算表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PO_part2DivName7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11"/>
                <w:szCs w:val="11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1" w:name="PO_part2Table7DivName1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鹤山市公证处 </w:t>
            </w:r>
            <w:bookmarkEnd w:id="1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400"/>
        <w:jc w:val="both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注：</w:t>
      </w:r>
      <w:bookmarkStart w:id="2" w:name="PO_part2Table1Remark7"/>
      <w:r>
        <w:rPr>
          <w:rFonts w:hint="eastAsia" w:ascii="宋体" w:hAnsi="宋体" w:cs="宋体"/>
          <w:szCs w:val="21"/>
          <w:lang w:eastAsia="zh-CN"/>
        </w:rPr>
        <w:t>本表本年度无发生额。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bookmarkEnd w:id="2"/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zNjllMGQzM2I2ODEyOTVhM2U4NjlhNTgyMzAifQ=="/>
  </w:docVars>
  <w:rsids>
    <w:rsidRoot w:val="00000000"/>
    <w:rsid w:val="0F2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2022-10-19T02:08:08Z</dcterms:created>
  <dc:creator>Administrator</dc:creator>
  <cp:lastModifiedBy>Jammi</cp:lastModifiedBy>
  <dcterms:modified xsi:type="dcterms:W3CDTF">2022-10-19T02:08:15Z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6DA2B109B628416BB4244DB36E86998C</vt:lpwstr>
  </property>
</Properties>
</file>