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360"/>
        <w:jc w:val="left"/>
        <w:outlineLvl w:val="1"/>
        <w:rPr>
          <w:rFonts w:ascii="黑体" w:hAnsi="黑体" w:eastAsia="黑体" w:cs="黑体"/>
          <w:color w:val="000000"/>
          <w:szCs w:val="32"/>
          <w:lang w:bidi="zh-TW"/>
        </w:rPr>
      </w:pPr>
      <w:bookmarkStart w:id="3" w:name="_GoBack"/>
      <w:bookmarkEnd w:id="3"/>
      <w:bookmarkStart w:id="0" w:name="bookmark67"/>
      <w:bookmarkStart w:id="1" w:name="bookmark66"/>
      <w:bookmarkStart w:id="2" w:name="bookmark68"/>
      <w:r>
        <w:rPr>
          <w:rFonts w:hint="eastAsia" w:ascii="黑体" w:hAnsi="黑体" w:eastAsia="黑体" w:cs="黑体"/>
          <w:color w:val="000000"/>
          <w:szCs w:val="32"/>
          <w:lang w:val="zh-TW" w:bidi="zh-TW"/>
        </w:rPr>
        <w:t>附件</w:t>
      </w:r>
      <w:r>
        <w:rPr>
          <w:rFonts w:ascii="黑体" w:hAnsi="黑体" w:eastAsia="黑体" w:cs="黑体"/>
          <w:color w:val="000000"/>
          <w:szCs w:val="32"/>
          <w:lang w:bidi="zh-TW"/>
        </w:rPr>
        <w:t>2</w:t>
      </w:r>
    </w:p>
    <w:p>
      <w:pPr>
        <w:keepNext/>
        <w:keepLines/>
        <w:spacing w:after="360"/>
        <w:jc w:val="center"/>
        <w:outlineLvl w:val="1"/>
        <w:rPr>
          <w:rFonts w:ascii="方正小标宋_GBK" w:hAnsi="方正小标宋_GBK" w:eastAsia="方正小标宋_GBK" w:cs="方正小标宋_GBK"/>
          <w:color w:val="000000"/>
          <w:sz w:val="44"/>
          <w:szCs w:val="44"/>
          <w:lang w:val="zh-TW" w:eastAsia="zh-TW" w:bidi="zh-TW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zh-TW" w:bidi="zh-TW"/>
        </w:rPr>
        <w:t>鹤山市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 w:bidi="zh-TW"/>
        </w:rPr>
        <w:t>劳动人事争议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zh-TW" w:eastAsia="zh-TW" w:bidi="zh-TW"/>
        </w:rPr>
        <w:t>调解员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zh-TW" w:eastAsia="zh-CN" w:bidi="zh-TW"/>
        </w:rPr>
        <w:t>备案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zh-TW" w:eastAsia="zh-TW" w:bidi="zh-TW"/>
        </w:rPr>
        <w:t>申请表</w:t>
      </w:r>
      <w:bookmarkEnd w:id="0"/>
      <w:bookmarkEnd w:id="1"/>
      <w:bookmarkEnd w:id="2"/>
    </w:p>
    <w:tbl>
      <w:tblPr>
        <w:tblStyle w:val="6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5"/>
        <w:gridCol w:w="1282"/>
        <w:gridCol w:w="1174"/>
        <w:gridCol w:w="1303"/>
        <w:gridCol w:w="1426"/>
        <w:gridCol w:w="1692"/>
        <w:gridCol w:w="1361"/>
        <w:gridCol w:w="1339"/>
        <w:gridCol w:w="1318"/>
        <w:gridCol w:w="1253"/>
        <w:gridCol w:w="143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1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PMingLiU"/>
                <w:color w:val="000000"/>
                <w:kern w:val="0"/>
                <w:sz w:val="10"/>
                <w:szCs w:val="10"/>
                <w:lang w:bidi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序号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姓名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职务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所持证件名 称或调解证 号码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专职/兼职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lang w:val="zh-TW" w:bidi="zh-T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zh-TW" w:bidi="zh-TW"/>
              </w:rPr>
              <w:t>调解员台账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个人信息完整（打</w:t>
            </w:r>
            <w:r>
              <w:rPr>
                <w:rFonts w:ascii="Arial" w:hAnsi="Arial" w:eastAsia="宋体" w:cs="Arial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zh-TW" w:bidi="zh-TW"/>
              </w:rPr>
              <w:t>）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联系电话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邮箱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 w:bidi="zh-TW"/>
              </w:rPr>
              <w:t>社保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卡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 w:bidi="zh-TW"/>
              </w:rPr>
              <w:t>金融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账号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开户银行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本人承诺申报信息真实有效，并签字确认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0"/>
                <w:szCs w:val="20"/>
                <w:lang w:val="zh-TW" w:eastAsia="zh-TW" w:bidi="zh-TW"/>
              </w:rPr>
              <w:t>1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0"/>
                <w:szCs w:val="20"/>
                <w:lang w:val="zh-TW" w:bidi="zh-TW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0"/>
                <w:szCs w:val="20"/>
                <w:lang w:val="zh-TW" w:bidi="zh-TW"/>
              </w:rPr>
              <w:t>2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sz w:val="20"/>
                <w:szCs w:val="20"/>
                <w:lang w:val="zh-TW" w:eastAsia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en-US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bidi="en-US"/>
              </w:rPr>
              <w:t>3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en-US"/>
              </w:rPr>
              <w:t>4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 w:bidi="en-US"/>
              </w:rPr>
              <w:t>5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cs="仿宋_GB2312"/>
                <w:color w:val="000000"/>
                <w:kern w:val="0"/>
                <w:sz w:val="20"/>
                <w:szCs w:val="20"/>
                <w:lang w:eastAsia="en-US" w:bidi="en-US"/>
              </w:rPr>
            </w:pPr>
          </w:p>
        </w:tc>
      </w:tr>
    </w:tbl>
    <w:p>
      <w:pPr>
        <w:ind w:left="800" w:hanging="800" w:hangingChars="400"/>
        <w:rPr>
          <w:rFonts w:hint="eastAsia" w:ascii="宋体" w:hAnsi="宋体" w:eastAsia="宋体" w:cs="宋体"/>
          <w:color w:val="000000"/>
          <w:sz w:val="20"/>
          <w:szCs w:val="20"/>
          <w:lang w:val="zh-TW" w:eastAsia="zh-TW" w:bidi="zh-TW"/>
        </w:rPr>
      </w:pPr>
      <w:r>
        <w:rPr>
          <w:rFonts w:hint="eastAsia" w:ascii="宋体" w:hAnsi="宋体" w:eastAsia="宋体" w:cs="宋体"/>
          <w:color w:val="000000"/>
          <w:sz w:val="20"/>
          <w:szCs w:val="20"/>
          <w:lang w:val="zh-TW" w:eastAsia="zh-TW" w:bidi="zh-TW"/>
        </w:rPr>
        <w:t>备注：①公务员、</w:t>
      </w:r>
      <w:r>
        <w:rPr>
          <w:rFonts w:hint="eastAsia" w:ascii="宋体" w:hAnsi="宋体" w:eastAsia="宋体" w:cs="宋体"/>
          <w:color w:val="000000"/>
          <w:sz w:val="20"/>
          <w:szCs w:val="20"/>
          <w:lang w:val="en-US" w:eastAsia="zh-CN" w:bidi="zh-TW"/>
        </w:rPr>
        <w:t>机关工勤</w:t>
      </w:r>
      <w:r>
        <w:rPr>
          <w:rFonts w:hint="eastAsia" w:ascii="宋体" w:hAnsi="宋体" w:eastAsia="宋体" w:cs="宋体"/>
          <w:color w:val="000000"/>
          <w:sz w:val="20"/>
          <w:szCs w:val="20"/>
          <w:lang w:val="zh-TW" w:eastAsia="zh-TW" w:bidi="zh-TW"/>
        </w:rPr>
        <w:t>、</w:t>
      </w:r>
      <w:r>
        <w:rPr>
          <w:rFonts w:hint="eastAsia" w:ascii="宋体" w:hAnsi="宋体" w:eastAsia="宋体" w:cs="宋体"/>
          <w:color w:val="000000"/>
          <w:sz w:val="20"/>
          <w:szCs w:val="20"/>
          <w:lang w:val="en-US" w:eastAsia="zh-CN" w:bidi="zh-TW"/>
        </w:rPr>
        <w:t>事业单位职员以及</w:t>
      </w:r>
      <w:r>
        <w:rPr>
          <w:rFonts w:hint="eastAsia" w:ascii="宋体" w:hAnsi="宋体" w:eastAsia="宋体" w:cs="宋体"/>
          <w:color w:val="000000"/>
          <w:sz w:val="20"/>
          <w:szCs w:val="20"/>
          <w:lang w:val="zh-TW" w:eastAsia="zh-TW" w:bidi="zh-TW"/>
        </w:rPr>
        <w:t>专职开展</w:t>
      </w:r>
      <w:r>
        <w:rPr>
          <w:rFonts w:hint="eastAsia" w:ascii="宋体" w:hAnsi="宋体" w:eastAsia="宋体" w:cs="宋体"/>
          <w:color w:val="000000"/>
          <w:sz w:val="20"/>
          <w:szCs w:val="20"/>
          <w:lang w:val="en-US" w:eastAsia="zh-CN" w:bidi="zh-TW"/>
        </w:rPr>
        <w:t>劳动人事争议仲裁</w:t>
      </w:r>
      <w:r>
        <w:rPr>
          <w:rFonts w:hint="eastAsia" w:ascii="宋体" w:hAnsi="宋体" w:eastAsia="宋体" w:cs="宋体"/>
          <w:color w:val="000000"/>
          <w:sz w:val="20"/>
          <w:szCs w:val="20"/>
          <w:lang w:val="zh-TW" w:eastAsia="zh-TW" w:bidi="zh-TW"/>
        </w:rPr>
        <w:t>工作的人员不符合</w:t>
      </w:r>
      <w:r>
        <w:rPr>
          <w:rFonts w:hint="eastAsia" w:ascii="宋体" w:hAnsi="宋体" w:eastAsia="宋体" w:cs="宋体"/>
          <w:color w:val="000000"/>
          <w:sz w:val="20"/>
          <w:szCs w:val="20"/>
          <w:lang w:val="zh-TW" w:eastAsia="zh-CN" w:bidi="zh-TW"/>
        </w:rPr>
        <w:t>备案</w:t>
      </w:r>
      <w:r>
        <w:rPr>
          <w:rFonts w:hint="eastAsia" w:ascii="宋体" w:hAnsi="宋体" w:eastAsia="宋体" w:cs="宋体"/>
          <w:color w:val="000000"/>
          <w:sz w:val="20"/>
          <w:szCs w:val="20"/>
          <w:lang w:val="zh-TW" w:eastAsia="zh-TW" w:bidi="zh-TW"/>
        </w:rPr>
        <w:t>条件</w:t>
      </w:r>
      <w:r>
        <w:rPr>
          <w:rFonts w:hint="eastAsia" w:ascii="宋体" w:hAnsi="宋体" w:eastAsia="宋体" w:cs="宋体"/>
          <w:color w:val="000000"/>
          <w:sz w:val="20"/>
          <w:szCs w:val="20"/>
          <w:lang w:val="zh-TW" w:eastAsia="zh-CN" w:bidi="zh-TW"/>
        </w:rPr>
        <w:t>，</w:t>
      </w:r>
      <w:r>
        <w:rPr>
          <w:rFonts w:hint="eastAsia" w:ascii="宋体" w:hAnsi="宋体" w:eastAsia="宋体" w:cs="宋体"/>
          <w:color w:val="000000"/>
          <w:sz w:val="20"/>
          <w:szCs w:val="20"/>
          <w:lang w:val="zh-TW" w:eastAsia="zh-TW" w:bidi="zh-TW"/>
        </w:rPr>
        <w:t>其他工作人员在职务中列明身份</w:t>
      </w:r>
      <w:r>
        <w:rPr>
          <w:rFonts w:hint="eastAsia" w:ascii="宋体" w:hAnsi="宋体" w:eastAsia="宋体" w:cs="宋体"/>
          <w:color w:val="000000"/>
          <w:sz w:val="20"/>
          <w:szCs w:val="20"/>
          <w:lang w:val="zh-TW" w:eastAsia="zh-CN" w:bidi="zh-TW"/>
        </w:rPr>
        <w:t>，</w:t>
      </w:r>
      <w:r>
        <w:rPr>
          <w:rFonts w:hint="eastAsia" w:ascii="宋体" w:hAnsi="宋体" w:eastAsia="宋体" w:cs="宋体"/>
          <w:color w:val="000000"/>
          <w:sz w:val="20"/>
          <w:szCs w:val="20"/>
          <w:lang w:val="zh-TW" w:eastAsia="zh-TW" w:bidi="zh-TW"/>
        </w:rPr>
        <w:t>如聘员，需提供</w:t>
      </w:r>
      <w:r>
        <w:rPr>
          <w:rFonts w:hint="eastAsia" w:ascii="宋体" w:hAnsi="宋体" w:eastAsia="宋体" w:cs="宋体"/>
          <w:color w:val="000000"/>
          <w:sz w:val="20"/>
          <w:szCs w:val="20"/>
          <w:lang w:val="zh-TW" w:bidi="zh-TW"/>
        </w:rPr>
        <w:t>佐证</w:t>
      </w:r>
      <w:r>
        <w:rPr>
          <w:rFonts w:hint="eastAsia" w:ascii="宋体" w:hAnsi="宋体" w:eastAsia="宋体" w:cs="宋体"/>
          <w:color w:val="000000"/>
          <w:sz w:val="20"/>
          <w:szCs w:val="20"/>
          <w:lang w:val="zh-TW" w:eastAsia="zh-TW" w:bidi="zh-TW"/>
        </w:rPr>
        <w:t xml:space="preserve">材料。 </w:t>
      </w:r>
    </w:p>
    <w:p>
      <w:pPr>
        <w:ind w:firstLine="600" w:firstLineChars="300"/>
        <w:rPr>
          <w:rFonts w:ascii="宋体" w:hAnsi="宋体" w:eastAsia="宋体" w:cs="宋体"/>
          <w:color w:val="000000"/>
          <w:sz w:val="20"/>
          <w:szCs w:val="20"/>
          <w:lang w:val="zh-TW" w:bidi="zh-TW"/>
        </w:rPr>
      </w:pPr>
      <w:r>
        <w:rPr>
          <w:rFonts w:hint="eastAsia" w:ascii="宋体" w:hAnsi="宋体" w:eastAsia="宋体" w:cs="宋体"/>
          <w:color w:val="000000"/>
          <w:sz w:val="20"/>
          <w:szCs w:val="20"/>
          <w:lang w:val="zh-TW" w:eastAsia="zh-TW" w:bidi="zh-TW"/>
        </w:rPr>
        <w:t>②证件复印件附此表后</w:t>
      </w:r>
      <w:r>
        <w:rPr>
          <w:rFonts w:hint="eastAsia" w:ascii="宋体" w:hAnsi="宋体" w:eastAsia="宋体" w:cs="宋体"/>
          <w:color w:val="000000"/>
          <w:sz w:val="20"/>
          <w:szCs w:val="20"/>
          <w:lang w:val="zh-TW" w:bidi="zh-TW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zNWI3ODFlNTBkZWI5ZjFjYjhhYTgzYjA4ZGEzYjQifQ=="/>
  </w:docVars>
  <w:rsids>
    <w:rsidRoot w:val="00E04237"/>
    <w:rsid w:val="00775039"/>
    <w:rsid w:val="00797C8B"/>
    <w:rsid w:val="00C45D6C"/>
    <w:rsid w:val="00C46F1F"/>
    <w:rsid w:val="00E04237"/>
    <w:rsid w:val="00E81374"/>
    <w:rsid w:val="0B4E0AD6"/>
    <w:rsid w:val="115D437F"/>
    <w:rsid w:val="1A14661F"/>
    <w:rsid w:val="1CC87761"/>
    <w:rsid w:val="29243EF0"/>
    <w:rsid w:val="29E0089D"/>
    <w:rsid w:val="347571F6"/>
    <w:rsid w:val="3940613D"/>
    <w:rsid w:val="3BF02518"/>
    <w:rsid w:val="3C5966F8"/>
    <w:rsid w:val="3F2D2F15"/>
    <w:rsid w:val="4B097305"/>
    <w:rsid w:val="4C002EB2"/>
    <w:rsid w:val="4D286EBA"/>
    <w:rsid w:val="4D376F89"/>
    <w:rsid w:val="4DC10D77"/>
    <w:rsid w:val="4DF4691E"/>
    <w:rsid w:val="4F6946FA"/>
    <w:rsid w:val="5619175B"/>
    <w:rsid w:val="57F62896"/>
    <w:rsid w:val="59E82B89"/>
    <w:rsid w:val="60573DA3"/>
    <w:rsid w:val="6E556EC6"/>
    <w:rsid w:val="70097537"/>
    <w:rsid w:val="78682A86"/>
    <w:rsid w:val="7F66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ascii="Arial" w:hAnsi="Arial" w:eastAsia="楷体_GB231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Calibri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182</Characters>
  <Lines>1</Lines>
  <Paragraphs>1</Paragraphs>
  <TotalTime>10</TotalTime>
  <ScaleCrop>false</ScaleCrop>
  <LinksUpToDate>false</LinksUpToDate>
  <CharactersWithSpaces>185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2021-04-12T02:52:00Z</dcterms:created>
  <dc:creator>Administrator</dc:creator>
  <cp:lastModifiedBy>男巫</cp:lastModifiedBy>
  <dcterms:modified xsi:type="dcterms:W3CDTF">2022-10-23T03:16:07Z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EC6D6105A6A54557AE30A085990D99B8</vt:lpwstr>
  </property>
</Properties>
</file>