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黑体" w:hAnsi="黑体" w:eastAsia="黑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鹤城镇镇级河长制成员安排表</w:t>
      </w:r>
    </w:p>
    <w:bookmarkEnd w:id="0"/>
    <w:tbl>
      <w:tblPr>
        <w:tblStyle w:val="2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02"/>
        <w:gridCol w:w="1672"/>
        <w:gridCol w:w="2918"/>
        <w:gridCol w:w="310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类别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责任区域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河长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河道管理员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河道警长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流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址山河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镇委书记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农业综合服务中心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2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鹤城河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镇长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党建工作办公室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3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田金河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南中直联挂钩领导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农业综合服务中心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4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东坑河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综合治理办公室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5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沙冲河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镇人大主席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财政所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6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里村河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南星直联挂钩领导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农业农村办公室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7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南洞河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中直联挂钩领导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自然资源所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8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小官田河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小官田直联挂钩领导、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南洞直联挂钩领导</w:t>
            </w:r>
          </w:p>
        </w:tc>
        <w:tc>
          <w:tcPr>
            <w:tcW w:w="310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人力资源和社会保障服务所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9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吉村河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小官田直联挂钩领导</w:t>
            </w:r>
          </w:p>
        </w:tc>
        <w:tc>
          <w:tcPr>
            <w:tcW w:w="310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0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坑尾河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库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西陂坑水库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党建工作办公室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2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榄坑水库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党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310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党政综合办公室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3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南水北流水库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310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4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七旺井水库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8"/>
                <w:szCs w:val="28"/>
                <w:lang w:val="en-US" w:eastAsia="zh-CN"/>
              </w:rPr>
              <w:t>城西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纪检监察办公室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5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圣教石水库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6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石门水库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鹤城直联挂钩领导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综合治理服务中心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7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大勒水库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禾谷直联挂钩领导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规划建设办公室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8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塘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禾杆坑山塘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9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李公坑山塘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3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公共服务办公室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</w:tbl>
    <w:p>
      <w:pPr>
        <w:widowControl/>
        <w:snapToGrid w:val="0"/>
        <w:spacing w:line="4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widowControl/>
        <w:snapToGrid w:val="0"/>
        <w:spacing w:line="4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widowControl/>
        <w:snapToGrid w:val="0"/>
        <w:spacing w:line="4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widowControl/>
        <w:snapToGrid w:val="0"/>
        <w:spacing w:line="4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widowControl/>
        <w:snapToGrid w:val="0"/>
        <w:spacing w:line="40" w:lineRule="exact"/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zM5MDgyNDQ2NmQ1YzdlYzUwMmM5ZWNiNjE0MTcifQ=="/>
  </w:docVars>
  <w:rsids>
    <w:rsidRoot w:val="00000000"/>
    <w:rsid w:val="307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2022-12-12T03:22:24Z</dcterms:created>
  <dc:creator>HR</dc:creator>
  <cp:lastModifiedBy>妖精的尾巴</cp:lastModifiedBy>
  <dcterms:modified xsi:type="dcterms:W3CDTF">2022-12-12T03:23:32Z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6A1351AAEC3044359DB55FF06BBCC7B2</vt:lpwstr>
  </property>
</Properties>
</file>