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CB" w:rsidRDefault="00CF6FCB" w:rsidP="00D675C3">
      <w:pPr>
        <w:adjustRightInd w:val="0"/>
        <w:snapToGrid w:val="0"/>
        <w:spacing w:line="600" w:lineRule="exact"/>
        <w:jc w:val="left"/>
        <w:rPr>
          <w:rFonts w:ascii="方正黑体_GBK" w:eastAsia="方正黑体_GBK" w:hAnsi="黑体" w:cs="黑体" w:hint="eastAsia"/>
        </w:rPr>
      </w:pPr>
      <w:r w:rsidRPr="00CF6FCB">
        <w:rPr>
          <w:rFonts w:ascii="方正黑体_GBK" w:eastAsia="方正黑体_GBK" w:hAnsi="黑体" w:cs="黑体" w:hint="eastAsia"/>
        </w:rPr>
        <w:t>附件1</w:t>
      </w:r>
    </w:p>
    <w:p w:rsidR="00CF6FCB" w:rsidRPr="00CF6FCB" w:rsidRDefault="00CF6FCB" w:rsidP="00CF6FCB">
      <w:pPr>
        <w:pStyle w:val="a0"/>
      </w:pPr>
    </w:p>
    <w:p w:rsidR="00CF6FCB" w:rsidRDefault="00CF6FCB" w:rsidP="00CF6FCB">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中央财政2023年度外经贸发展专项资金</w:t>
      </w:r>
    </w:p>
    <w:p w:rsidR="00CF6FCB" w:rsidRDefault="00CF6FCB" w:rsidP="00CF6FCB">
      <w:pPr>
        <w:adjustRightInd w:val="0"/>
        <w:snapToGrid w:val="0"/>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（开拓重点市场事项）广交会</w:t>
      </w:r>
    </w:p>
    <w:p w:rsidR="00CF6FCB" w:rsidRDefault="00CF6FCB" w:rsidP="00CF6FCB">
      <w:pPr>
        <w:adjustRightInd w:val="0"/>
        <w:snapToGrid w:val="0"/>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特别展示项目申报指南</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p>
    <w:p w:rsidR="00CF6FCB" w:rsidRPr="00CF6FCB" w:rsidRDefault="00CF6FCB" w:rsidP="00CF6FCB">
      <w:pPr>
        <w:snapToGrid w:val="0"/>
        <w:ind w:firstLineChars="200" w:firstLine="640"/>
        <w:rPr>
          <w:rFonts w:ascii="方正黑体_GBK" w:eastAsia="方正黑体_GBK" w:hAnsi="仿宋_GB2312" w:cs="仿宋_GB2312" w:hint="eastAsia"/>
          <w:bCs/>
          <w:szCs w:val="32"/>
        </w:rPr>
      </w:pPr>
      <w:r w:rsidRPr="00CF6FCB">
        <w:rPr>
          <w:rFonts w:ascii="方正黑体_GBK" w:eastAsia="方正黑体_GBK" w:hAnsi="仿宋_GB2312" w:cs="仿宋_GB2312" w:hint="eastAsia"/>
          <w:bCs/>
          <w:szCs w:val="32"/>
        </w:rPr>
        <w:t>一、支持对象</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在我市注册登记，具有独立法人资格，在网上实际参加第131、132届广交会且发生3D、VR展示等制作费用的企业。且近三年无严重违法违规行为，未拖欠应缴还财政性资金。</w:t>
      </w:r>
    </w:p>
    <w:p w:rsidR="00CF6FCB" w:rsidRPr="00CF6FCB" w:rsidRDefault="00CF6FCB" w:rsidP="00CF6FCB">
      <w:pPr>
        <w:snapToGrid w:val="0"/>
        <w:ind w:firstLineChars="200" w:firstLine="640"/>
        <w:rPr>
          <w:rFonts w:ascii="方正黑体_GBK" w:eastAsia="方正黑体_GBK" w:hAnsi="仿宋_GB2312" w:cs="仿宋_GB2312" w:hint="eastAsia"/>
          <w:bCs/>
          <w:szCs w:val="32"/>
        </w:rPr>
      </w:pPr>
      <w:r w:rsidRPr="00CF6FCB">
        <w:rPr>
          <w:rFonts w:ascii="方正黑体_GBK" w:eastAsia="方正黑体_GBK" w:hAnsi="仿宋_GB2312" w:cs="仿宋_GB2312" w:hint="eastAsia"/>
          <w:bCs/>
          <w:szCs w:val="32"/>
        </w:rPr>
        <w:t>二、支持时间</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2022年1月1日-12月31日。</w:t>
      </w:r>
    </w:p>
    <w:p w:rsidR="00CF6FCB" w:rsidRPr="00CF6FCB" w:rsidRDefault="00CF6FCB" w:rsidP="00CF6FCB">
      <w:pPr>
        <w:snapToGrid w:val="0"/>
        <w:ind w:firstLineChars="200" w:firstLine="640"/>
        <w:rPr>
          <w:rFonts w:ascii="方正黑体_GBK" w:eastAsia="方正黑体_GBK" w:hAnsi="仿宋_GB2312" w:cs="仿宋_GB2312" w:hint="eastAsia"/>
          <w:bCs/>
          <w:szCs w:val="32"/>
        </w:rPr>
      </w:pPr>
      <w:r w:rsidRPr="00CF6FCB">
        <w:rPr>
          <w:rFonts w:ascii="方正黑体_GBK" w:eastAsia="方正黑体_GBK" w:hAnsi="仿宋_GB2312" w:cs="仿宋_GB2312" w:hint="eastAsia"/>
          <w:bCs/>
          <w:szCs w:val="32"/>
        </w:rPr>
        <w:t>三、支持标准</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对获得网上第131、132届广交会展位并实际参展的企业所发生的3D、VR展示等制作费用给予支持。每个项目的支持比例不超过实际支出额的50%,且最高支持金额不超过100,000元。</w:t>
      </w:r>
    </w:p>
    <w:p w:rsidR="00CF6FCB" w:rsidRPr="00CF6FCB" w:rsidRDefault="00CF6FCB" w:rsidP="00CF6FCB">
      <w:pPr>
        <w:snapToGrid w:val="0"/>
        <w:ind w:firstLineChars="200" w:firstLine="640"/>
        <w:rPr>
          <w:rFonts w:ascii="方正黑体_GBK" w:eastAsia="方正黑体_GBK" w:hAnsi="仿宋_GB2312" w:cs="仿宋_GB2312" w:hint="eastAsia"/>
          <w:bCs/>
          <w:szCs w:val="32"/>
        </w:rPr>
      </w:pPr>
      <w:r w:rsidRPr="00CF6FCB">
        <w:rPr>
          <w:rFonts w:ascii="方正黑体_GBK" w:eastAsia="方正黑体_GBK" w:hAnsi="仿宋_GB2312" w:cs="仿宋_GB2312" w:hint="eastAsia"/>
          <w:bCs/>
          <w:szCs w:val="32"/>
        </w:rPr>
        <w:t>四、申报材料</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1.广交会特别展示项目申请表（附件1-1）。</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2.《企业诚信信息记录》（广东商务诚信公共服务平台http://www.gdintegrity.com下载打印）。</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3.企业营业执照。</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4.企业与委托制作单位签订的合同（需列明费用是用于制作广交会3D、VR展示等用途）。</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5.支付制作费用的银行付款凭证和发票（原则上131届付款时间需在2022年4月15日之前,132届付款时间需在2022年10月15日之前）。</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lastRenderedPageBreak/>
        <w:t>6.3D或VR展示用于广交会的证明材料（如照片或网页截屏图片）。</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7.商务局要求的其它材料。</w:t>
      </w:r>
    </w:p>
    <w:p w:rsidR="00CF6FCB" w:rsidRPr="00CF6FCB" w:rsidRDefault="00CF6FCB" w:rsidP="00CF6FCB">
      <w:pPr>
        <w:snapToGrid w:val="0"/>
        <w:ind w:firstLineChars="200" w:firstLine="640"/>
        <w:rPr>
          <w:rFonts w:ascii="方正黑体_GBK" w:eastAsia="方正黑体_GBK" w:hAnsi="仿宋_GB2312" w:cs="仿宋_GB2312" w:hint="eastAsia"/>
          <w:bCs/>
          <w:szCs w:val="32"/>
        </w:rPr>
      </w:pPr>
      <w:r w:rsidRPr="00CF6FCB">
        <w:rPr>
          <w:rFonts w:ascii="方正黑体_GBK" w:eastAsia="方正黑体_GBK" w:hAnsi="仿宋_GB2312" w:cs="仿宋_GB2312" w:hint="eastAsia"/>
          <w:bCs/>
          <w:szCs w:val="32"/>
        </w:rPr>
        <w:t>五、审核注意事项</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1.实际参会的审核：核实申报企业是否在省商务厅提供的131、132届广交会3D、VR企业名单内。</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2.合同的审核：与委托制作单位签订的合同（需列明费用是用于制作广交会 3D、VR 展示等用途），应注意审核合同签订方、合同约定内容、合同金额、合同约定付款方式、合同签订日期；特别是合同有多项履约义务，审核各项是否属于3D、VR展示等用途及其金额；核实3D、VR展示照片或网页截屏图片。</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3.支付制作费用的审核：支付制作费用的银行付款凭证时间（在申报指南规定日期内）和发票，审核合同签订方、付款方、发票抬头是否同一个经济主体；审核合同签订方、收款方、劳务提供方是否同一个经济主体；审核支付金额是否包含不属于3D、VR展示等用途的制作费用，以及可抵扣的进项税额；审核付款凭证支付日期是否在规定期间内。</w:t>
      </w: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p>
    <w:p w:rsidR="00CF6FCB" w:rsidRPr="00CF6FCB" w:rsidRDefault="00CF6FCB" w:rsidP="00CF6FCB">
      <w:pPr>
        <w:snapToGrid w:val="0"/>
        <w:ind w:firstLineChars="200" w:firstLine="64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附件：1-1.广交会特别展示项目申请表</w:t>
      </w:r>
    </w:p>
    <w:p w:rsidR="00CF6FCB" w:rsidRPr="00CF6FCB" w:rsidRDefault="00CF6FCB" w:rsidP="00CF6FCB">
      <w:pPr>
        <w:snapToGrid w:val="0"/>
        <w:ind w:firstLineChars="500" w:firstLine="1600"/>
        <w:rPr>
          <w:rFonts w:ascii="方正仿宋_GBK" w:eastAsia="方正仿宋_GBK" w:hAnsi="仿宋_GB2312" w:cs="仿宋_GB2312" w:hint="eastAsia"/>
          <w:bCs/>
          <w:szCs w:val="32"/>
        </w:rPr>
      </w:pPr>
      <w:r w:rsidRPr="00CF6FCB">
        <w:rPr>
          <w:rFonts w:ascii="方正仿宋_GBK" w:eastAsia="方正仿宋_GBK" w:hAnsi="仿宋_GB2312" w:cs="仿宋_GB2312" w:hint="eastAsia"/>
          <w:bCs/>
          <w:szCs w:val="32"/>
        </w:rPr>
        <w:t>1-2.广交会特别展示项目明细表</w:t>
      </w:r>
    </w:p>
    <w:p w:rsidR="00CF6FCB" w:rsidRDefault="00CF6FCB" w:rsidP="00D675C3">
      <w:pPr>
        <w:widowControl/>
        <w:spacing w:line="600" w:lineRule="exact"/>
        <w:textAlignment w:val="center"/>
        <w:rPr>
          <w:rFonts w:ascii="黑体" w:eastAsia="黑体" w:hAnsi="黑体" w:cs="黑体"/>
          <w:color w:val="000000"/>
          <w:kern w:val="0"/>
          <w:szCs w:val="32"/>
        </w:rPr>
      </w:pPr>
      <w:bookmarkStart w:id="0" w:name="出口业务专项融资贴息申请表"/>
    </w:p>
    <w:p w:rsidR="00CF6FCB" w:rsidRDefault="00CF6FCB" w:rsidP="00D675C3">
      <w:pPr>
        <w:pStyle w:val="a0"/>
        <w:rPr>
          <w:rFonts w:ascii="黑体" w:eastAsia="黑体" w:hAnsi="黑体" w:cs="黑体"/>
          <w:color w:val="000000"/>
          <w:kern w:val="0"/>
          <w:szCs w:val="32"/>
        </w:rPr>
      </w:pPr>
    </w:p>
    <w:p w:rsidR="00CF6FCB" w:rsidRPr="00CF6FCB" w:rsidRDefault="00CF6FCB" w:rsidP="00D675C3">
      <w:pPr>
        <w:pStyle w:val="2"/>
        <w:spacing w:before="0"/>
      </w:pPr>
    </w:p>
    <w:p w:rsidR="00CF6FCB" w:rsidRDefault="00CF6FCB" w:rsidP="00D675C3">
      <w:pPr>
        <w:pStyle w:val="2"/>
        <w:spacing w:before="0"/>
        <w:rPr>
          <w:rFonts w:ascii="黑体" w:eastAsia="黑体" w:hAnsi="黑体" w:cs="黑体" w:hint="eastAsia"/>
          <w:color w:val="000000"/>
          <w:szCs w:val="32"/>
        </w:rPr>
      </w:pPr>
    </w:p>
    <w:p w:rsidR="00D675C3" w:rsidRDefault="00D675C3" w:rsidP="00D675C3">
      <w:pPr>
        <w:pStyle w:val="2"/>
        <w:spacing w:before="0"/>
        <w:rPr>
          <w:rFonts w:ascii="黑体" w:eastAsia="黑体" w:hAnsi="黑体" w:cs="黑体" w:hint="eastAsia"/>
          <w:color w:val="000000"/>
          <w:szCs w:val="32"/>
        </w:rPr>
      </w:pPr>
    </w:p>
    <w:p w:rsidR="00D675C3" w:rsidRDefault="00D675C3" w:rsidP="00D675C3">
      <w:pPr>
        <w:pStyle w:val="2"/>
        <w:spacing w:before="0"/>
        <w:rPr>
          <w:rFonts w:ascii="黑体" w:eastAsia="黑体" w:hAnsi="黑体" w:cs="黑体" w:hint="eastAsia"/>
          <w:color w:val="000000"/>
          <w:szCs w:val="32"/>
        </w:rPr>
      </w:pPr>
    </w:p>
    <w:p w:rsidR="00D675C3" w:rsidRDefault="00D675C3" w:rsidP="00D675C3">
      <w:pPr>
        <w:mirrorIndents/>
        <w:rPr>
          <w:rFonts w:ascii="方正黑体_GBK" w:eastAsia="方正黑体_GBK" w:hint="eastAsia"/>
        </w:rPr>
      </w:pPr>
      <w:r w:rsidRPr="00D675C3">
        <w:rPr>
          <w:rFonts w:ascii="方正黑体_GBK" w:eastAsia="方正黑体_GBK" w:hint="eastAsia"/>
        </w:rPr>
        <w:lastRenderedPageBreak/>
        <w:t>附件1-1</w:t>
      </w:r>
    </w:p>
    <w:p w:rsidR="00D675C3" w:rsidRPr="00D675C3" w:rsidRDefault="00D675C3" w:rsidP="00D675C3">
      <w:pPr>
        <w:pStyle w:val="a0"/>
        <w:rPr>
          <w:rFonts w:hint="eastAsia"/>
        </w:rPr>
      </w:pPr>
    </w:p>
    <w:p w:rsidR="00D675C3" w:rsidRPr="00D675C3" w:rsidRDefault="00D675C3" w:rsidP="00D675C3">
      <w:pPr>
        <w:pStyle w:val="2"/>
        <w:spacing w:before="0" w:afterLines="50" w:after="217" w:line="620" w:lineRule="exact"/>
        <w:jc w:val="center"/>
        <w:rPr>
          <w:rFonts w:ascii="方正小标宋简体" w:eastAsia="方正小标宋简体" w:hAnsi="黑体" w:cs="黑体" w:hint="eastAsia"/>
          <w:color w:val="000000"/>
          <w:sz w:val="44"/>
          <w:szCs w:val="44"/>
        </w:rPr>
      </w:pPr>
      <w:r w:rsidRPr="00D675C3">
        <w:rPr>
          <w:rFonts w:ascii="方正小标宋简体" w:eastAsia="方正小标宋简体" w:hAnsi="黑体" w:cs="黑体" w:hint="eastAsia"/>
          <w:color w:val="000000"/>
          <w:sz w:val="44"/>
          <w:szCs w:val="44"/>
        </w:rPr>
        <w:t>广交会特别展示项目申请表</w:t>
      </w:r>
    </w:p>
    <w:tbl>
      <w:tblPr>
        <w:tblW w:w="9570" w:type="dxa"/>
        <w:jc w:val="center"/>
        <w:tblLayout w:type="fixed"/>
        <w:tblCellMar>
          <w:top w:w="15" w:type="dxa"/>
          <w:left w:w="15" w:type="dxa"/>
          <w:bottom w:w="15" w:type="dxa"/>
          <w:right w:w="15" w:type="dxa"/>
        </w:tblCellMar>
        <w:tblLook w:val="04A0" w:firstRow="1" w:lastRow="0" w:firstColumn="1" w:lastColumn="0" w:noHBand="0" w:noVBand="1"/>
      </w:tblPr>
      <w:tblGrid>
        <w:gridCol w:w="2615"/>
        <w:gridCol w:w="700"/>
        <w:gridCol w:w="1249"/>
        <w:gridCol w:w="632"/>
        <w:gridCol w:w="1121"/>
        <w:gridCol w:w="302"/>
        <w:gridCol w:w="1426"/>
        <w:gridCol w:w="1169"/>
        <w:gridCol w:w="356"/>
      </w:tblGrid>
      <w:tr w:rsidR="00CF6FCB" w:rsidRPr="00D675C3" w:rsidTr="00A927F7">
        <w:trPr>
          <w:trHeight w:val="485"/>
          <w:jc w:val="center"/>
        </w:trPr>
        <w:tc>
          <w:tcPr>
            <w:tcW w:w="2615" w:type="dxa"/>
            <w:tcBorders>
              <w:top w:val="single" w:sz="4" w:space="0" w:color="auto"/>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申报单位</w:t>
            </w:r>
          </w:p>
        </w:tc>
        <w:tc>
          <w:tcPr>
            <w:tcW w:w="4004" w:type="dxa"/>
            <w:gridSpan w:val="5"/>
            <w:tcBorders>
              <w:top w:val="single" w:sz="4" w:space="0" w:color="auto"/>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426" w:type="dxa"/>
            <w:tcBorders>
              <w:top w:val="single" w:sz="4" w:space="0" w:color="auto"/>
              <w:left w:val="single" w:sz="4" w:space="0" w:color="000000"/>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所属地区</w:t>
            </w:r>
          </w:p>
        </w:tc>
        <w:tc>
          <w:tcPr>
            <w:tcW w:w="1525" w:type="dxa"/>
            <w:gridSpan w:val="2"/>
            <w:tcBorders>
              <w:top w:val="single" w:sz="4" w:space="0" w:color="auto"/>
              <w:left w:val="single" w:sz="4" w:space="0" w:color="000000"/>
              <w:bottom w:val="single" w:sz="4" w:space="0" w:color="000000"/>
              <w:right w:val="single" w:sz="4" w:space="0" w:color="auto"/>
            </w:tcBorders>
            <w:vAlign w:val="center"/>
          </w:tcPr>
          <w:p w:rsidR="00D675C3" w:rsidRPr="00D675C3" w:rsidRDefault="00CF6FCB" w:rsidP="00A927F7">
            <w:pPr>
              <w:widowControl/>
              <w:textAlignment w:val="center"/>
              <w:rPr>
                <w:rFonts w:ascii="方正仿宋_GBK" w:eastAsia="方正仿宋_GBK" w:hAnsi="仿宋_GB2312" w:cs="仿宋_GB2312" w:hint="eastAsia"/>
                <w:color w:val="000000"/>
                <w:kern w:val="0"/>
                <w:sz w:val="24"/>
                <w:szCs w:val="24"/>
              </w:rPr>
            </w:pPr>
            <w:r w:rsidRPr="00D675C3">
              <w:rPr>
                <w:rFonts w:ascii="方正仿宋_GBK" w:eastAsia="方正仿宋_GBK" w:hAnsi="仿宋_GB2312" w:cs="仿宋_GB2312" w:hint="eastAsia"/>
                <w:color w:val="000000"/>
                <w:kern w:val="0"/>
                <w:sz w:val="24"/>
                <w:szCs w:val="24"/>
              </w:rPr>
              <w:t>□珠三角</w:t>
            </w:r>
          </w:p>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□非珠三角</w:t>
            </w:r>
          </w:p>
        </w:tc>
      </w:tr>
      <w:tr w:rsidR="00CF6FCB" w:rsidRPr="00D675C3" w:rsidTr="00A927F7">
        <w:trPr>
          <w:trHeight w:val="470"/>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相关指标</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widowControl/>
              <w:jc w:val="left"/>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指标数据或简要说明</w:t>
            </w: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对应材料页码</w:t>
            </w:r>
          </w:p>
        </w:tc>
      </w:tr>
      <w:tr w:rsidR="00CF6FCB" w:rsidRPr="00D675C3" w:rsidTr="00A927F7">
        <w:trPr>
          <w:trHeight w:val="370"/>
          <w:jc w:val="center"/>
        </w:trPr>
        <w:tc>
          <w:tcPr>
            <w:tcW w:w="2615" w:type="dxa"/>
            <w:tcBorders>
              <w:top w:val="single" w:sz="4" w:space="0" w:color="000000"/>
              <w:left w:val="single" w:sz="4" w:space="0" w:color="auto"/>
              <w:bottom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b/>
                <w:color w:val="000000"/>
                <w:sz w:val="24"/>
                <w:szCs w:val="24"/>
              </w:rPr>
            </w:pPr>
            <w:r w:rsidRPr="00D675C3">
              <w:rPr>
                <w:rFonts w:ascii="方正仿宋_GBK" w:eastAsia="方正仿宋_GBK" w:hAnsi="仿宋_GB2312" w:cs="仿宋_GB2312" w:hint="eastAsia"/>
                <w:b/>
                <w:color w:val="000000"/>
                <w:kern w:val="0"/>
                <w:sz w:val="24"/>
                <w:szCs w:val="24"/>
              </w:rPr>
              <w:t>一、准入指标</w:t>
            </w:r>
          </w:p>
        </w:tc>
        <w:tc>
          <w:tcPr>
            <w:tcW w:w="1949" w:type="dxa"/>
            <w:gridSpan w:val="2"/>
            <w:tcBorders>
              <w:top w:val="single" w:sz="4" w:space="0" w:color="000000"/>
              <w:bottom w:val="single" w:sz="4" w:space="0" w:color="000000"/>
            </w:tcBorders>
            <w:vAlign w:val="center"/>
          </w:tcPr>
          <w:p w:rsidR="00CF6FCB" w:rsidRPr="00D675C3" w:rsidRDefault="00CF6FCB" w:rsidP="00A927F7">
            <w:pPr>
              <w:rPr>
                <w:rFonts w:ascii="方正仿宋_GBK" w:eastAsia="方正仿宋_GBK" w:hAnsi="仿宋_GB2312" w:cs="仿宋_GB2312" w:hint="eastAsia"/>
                <w:b/>
                <w:color w:val="000000"/>
                <w:sz w:val="24"/>
                <w:szCs w:val="24"/>
              </w:rPr>
            </w:pPr>
          </w:p>
        </w:tc>
        <w:tc>
          <w:tcPr>
            <w:tcW w:w="5006" w:type="dxa"/>
            <w:gridSpan w:val="6"/>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b/>
                <w:color w:val="000000"/>
                <w:sz w:val="24"/>
                <w:szCs w:val="24"/>
              </w:rPr>
            </w:pPr>
          </w:p>
        </w:tc>
      </w:tr>
      <w:tr w:rsidR="00CF6FCB" w:rsidRPr="00D675C3" w:rsidTr="00D675C3">
        <w:trPr>
          <w:trHeight w:val="395"/>
          <w:jc w:val="center"/>
        </w:trPr>
        <w:tc>
          <w:tcPr>
            <w:tcW w:w="3315" w:type="dxa"/>
            <w:gridSpan w:val="2"/>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企业注册地</w:t>
            </w:r>
          </w:p>
        </w:tc>
        <w:tc>
          <w:tcPr>
            <w:tcW w:w="1249" w:type="dxa"/>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kern w:val="0"/>
                <w:sz w:val="24"/>
                <w:szCs w:val="24"/>
              </w:rPr>
            </w:pP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D675C3">
            <w:pPr>
              <w:rPr>
                <w:rFonts w:ascii="方正仿宋_GBK" w:eastAsia="方正仿宋_GBK" w:hAnsi="仿宋_GB2312" w:cs="仿宋_GB2312" w:hint="eastAsia"/>
                <w:color w:val="000000"/>
                <w:kern w:val="0"/>
                <w:sz w:val="24"/>
                <w:szCs w:val="24"/>
              </w:rPr>
            </w:pPr>
            <w:r w:rsidRPr="00D675C3">
              <w:rPr>
                <w:rFonts w:ascii="方正仿宋_GBK" w:eastAsia="方正仿宋_GBK" w:hAnsi="仿宋_GB2312" w:cs="仿宋_GB2312" w:hint="eastAsia"/>
                <w:color w:val="000000"/>
                <w:kern w:val="0"/>
                <w:sz w:val="24"/>
                <w:szCs w:val="24"/>
              </w:rPr>
              <w:t>企业实际经营地址</w:t>
            </w: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kern w:val="0"/>
                <w:sz w:val="24"/>
                <w:szCs w:val="24"/>
              </w:rPr>
            </w:pPr>
          </w:p>
        </w:tc>
      </w:tr>
      <w:tr w:rsidR="00CF6FCB" w:rsidRPr="00D675C3" w:rsidTr="00A927F7">
        <w:trPr>
          <w:trHeight w:val="440"/>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单位性质</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D675C3" w:rsidRDefault="00CF6FCB" w:rsidP="00D675C3">
            <w:pPr>
              <w:widowControl/>
              <w:textAlignment w:val="center"/>
              <w:rPr>
                <w:rFonts w:ascii="方正仿宋_GBK" w:eastAsia="方正仿宋_GBK" w:hAnsi="仿宋_GB2312" w:cs="仿宋_GB2312" w:hint="eastAsia"/>
                <w:color w:val="000000"/>
                <w:kern w:val="0"/>
                <w:sz w:val="24"/>
                <w:szCs w:val="24"/>
              </w:rPr>
            </w:pPr>
            <w:r w:rsidRPr="00D675C3">
              <w:rPr>
                <w:rFonts w:ascii="方正仿宋_GBK" w:eastAsia="方正仿宋_GBK" w:hAnsi="仿宋_GB2312" w:cs="仿宋_GB2312" w:hint="eastAsia"/>
                <w:color w:val="000000"/>
                <w:kern w:val="0"/>
                <w:sz w:val="24"/>
                <w:szCs w:val="24"/>
              </w:rPr>
              <w:t>□中方全资企业</w:t>
            </w:r>
          </w:p>
          <w:p w:rsidR="00CF6FCB" w:rsidRPr="00D675C3" w:rsidRDefault="00CF6FCB" w:rsidP="00D675C3">
            <w:pPr>
              <w:widowControl/>
              <w:textAlignment w:val="center"/>
              <w:rPr>
                <w:rFonts w:ascii="方正仿宋_GBK" w:eastAsia="方正仿宋_GBK" w:hAnsi="仿宋_GB2312" w:cs="仿宋_GB2312" w:hint="eastAsia"/>
                <w:color w:val="000000"/>
                <w:kern w:val="0"/>
                <w:sz w:val="24"/>
                <w:szCs w:val="24"/>
              </w:rPr>
            </w:pPr>
            <w:r w:rsidRPr="00D675C3">
              <w:rPr>
                <w:rFonts w:ascii="方正仿宋_GBK" w:eastAsia="方正仿宋_GBK" w:hAnsi="仿宋_GB2312" w:cs="仿宋_GB2312" w:hint="eastAsia"/>
                <w:color w:val="000000"/>
                <w:kern w:val="0"/>
                <w:sz w:val="24"/>
                <w:szCs w:val="24"/>
              </w:rPr>
              <w:t>□中方控股企业</w:t>
            </w: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410"/>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企业海关代码</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382"/>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b/>
                <w:color w:val="000000"/>
                <w:sz w:val="24"/>
                <w:szCs w:val="24"/>
              </w:rPr>
            </w:pPr>
            <w:r w:rsidRPr="00D675C3">
              <w:rPr>
                <w:rFonts w:ascii="方正仿宋_GBK" w:eastAsia="方正仿宋_GBK" w:hAnsi="仿宋_GB2312" w:cs="仿宋_GB2312" w:hint="eastAsia"/>
                <w:b/>
                <w:color w:val="000000"/>
                <w:kern w:val="0"/>
                <w:sz w:val="24"/>
                <w:szCs w:val="24"/>
              </w:rPr>
              <w:t>二、相关指标</w:t>
            </w:r>
          </w:p>
        </w:tc>
        <w:tc>
          <w:tcPr>
            <w:tcW w:w="5006" w:type="dxa"/>
            <w:gridSpan w:val="6"/>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485"/>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2021年度出口额（万美元）</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555"/>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2021年一般贸易出口额（万美元）</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455"/>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2021年实缴税收（万元）</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651"/>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广交会实际成交订单总额（万元）</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500"/>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制作3D、VR实际支出</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p>
        </w:tc>
        <w:tc>
          <w:tcPr>
            <w:tcW w:w="1525" w:type="dxa"/>
            <w:gridSpan w:val="2"/>
            <w:tcBorders>
              <w:top w:val="single" w:sz="4" w:space="0" w:color="000000"/>
              <w:left w:val="single" w:sz="4" w:space="0" w:color="000000"/>
              <w:bottom w:val="single" w:sz="4" w:space="0" w:color="000000"/>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367"/>
          <w:jc w:val="center"/>
        </w:trPr>
        <w:tc>
          <w:tcPr>
            <w:tcW w:w="4564" w:type="dxa"/>
            <w:gridSpan w:val="3"/>
            <w:tcBorders>
              <w:top w:val="single" w:sz="4" w:space="0" w:color="000000"/>
              <w:left w:val="single" w:sz="4" w:space="0" w:color="auto"/>
              <w:bottom w:val="single" w:sz="4" w:space="0" w:color="000000"/>
              <w:right w:val="single" w:sz="4" w:space="0" w:color="000000"/>
            </w:tcBorders>
            <w:vAlign w:val="center"/>
          </w:tcPr>
          <w:p w:rsidR="00CF6FCB" w:rsidRPr="00D675C3" w:rsidRDefault="00CF6FCB" w:rsidP="00A927F7">
            <w:pPr>
              <w:widowControl/>
              <w:textAlignment w:val="center"/>
              <w:rPr>
                <w:rFonts w:ascii="方正仿宋_GBK" w:eastAsia="方正仿宋_GBK" w:hAnsi="仿宋_GB2312" w:cs="仿宋_GB2312" w:hint="eastAsia"/>
                <w:b/>
                <w:color w:val="000000"/>
                <w:sz w:val="24"/>
                <w:szCs w:val="24"/>
              </w:rPr>
            </w:pPr>
            <w:r w:rsidRPr="00D675C3">
              <w:rPr>
                <w:rFonts w:ascii="方正仿宋_GBK" w:eastAsia="方正仿宋_GBK" w:hAnsi="仿宋_GB2312" w:cs="仿宋_GB2312" w:hint="eastAsia"/>
                <w:b/>
                <w:color w:val="000000"/>
                <w:kern w:val="0"/>
                <w:sz w:val="24"/>
                <w:szCs w:val="24"/>
              </w:rPr>
              <w:t>三、申请补助金额(万元)</w:t>
            </w:r>
          </w:p>
        </w:tc>
        <w:tc>
          <w:tcPr>
            <w:tcW w:w="3481" w:type="dxa"/>
            <w:gridSpan w:val="4"/>
            <w:tcBorders>
              <w:top w:val="single" w:sz="4" w:space="0" w:color="000000"/>
              <w:left w:val="single" w:sz="4" w:space="0" w:color="000000"/>
              <w:bottom w:val="single" w:sz="4" w:space="0" w:color="000000"/>
              <w:right w:val="single" w:sz="4" w:space="0" w:color="000000"/>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525" w:type="dxa"/>
            <w:gridSpan w:val="2"/>
            <w:tcBorders>
              <w:top w:val="single" w:sz="4" w:space="0" w:color="000000"/>
              <w:bottom w:val="single" w:sz="4" w:space="0" w:color="000000"/>
              <w:right w:val="single" w:sz="4" w:space="0" w:color="auto"/>
            </w:tcBorders>
            <w:vAlign w:val="center"/>
          </w:tcPr>
          <w:p w:rsidR="00CF6FCB" w:rsidRPr="00D675C3" w:rsidRDefault="00CF6FCB" w:rsidP="00A927F7">
            <w:pPr>
              <w:widowControl/>
              <w:textAlignment w:val="center"/>
              <w:rPr>
                <w:rFonts w:ascii="方正仿宋_GBK" w:eastAsia="方正仿宋_GBK" w:hAnsi="仿宋_GB2312" w:cs="仿宋_GB2312" w:hint="eastAsia"/>
                <w:b/>
                <w:color w:val="000000"/>
                <w:sz w:val="24"/>
                <w:szCs w:val="24"/>
              </w:rPr>
            </w:pPr>
            <w:r w:rsidRPr="00D675C3">
              <w:rPr>
                <w:rFonts w:ascii="方正仿宋_GBK" w:eastAsia="方正仿宋_GBK" w:hAnsi="仿宋_GB2312" w:cs="仿宋_GB2312" w:hint="eastAsia"/>
                <w:b/>
                <w:color w:val="000000"/>
                <w:kern w:val="0"/>
                <w:sz w:val="24"/>
                <w:szCs w:val="24"/>
              </w:rPr>
              <w:t>—</w:t>
            </w:r>
          </w:p>
        </w:tc>
      </w:tr>
      <w:tr w:rsidR="00CF6FCB" w:rsidRPr="00D675C3" w:rsidTr="00A927F7">
        <w:trPr>
          <w:trHeight w:val="1095"/>
          <w:jc w:val="center"/>
        </w:trPr>
        <w:tc>
          <w:tcPr>
            <w:tcW w:w="9570" w:type="dxa"/>
            <w:gridSpan w:val="9"/>
            <w:tcBorders>
              <w:top w:val="single" w:sz="4" w:space="0" w:color="000000"/>
              <w:left w:val="single" w:sz="4" w:space="0" w:color="auto"/>
              <w:right w:val="single" w:sz="4" w:space="0" w:color="auto"/>
            </w:tcBorders>
            <w:vAlign w:val="center"/>
          </w:tcPr>
          <w:p w:rsidR="00474D74" w:rsidRPr="00474D74" w:rsidRDefault="00CF6FCB" w:rsidP="002052D5">
            <w:pPr>
              <w:widowControl/>
              <w:ind w:firstLineChars="200" w:firstLine="480"/>
              <w:textAlignment w:val="center"/>
              <w:rPr>
                <w:rFonts w:ascii="方正仿宋_GBK" w:eastAsia="方正仿宋_GBK" w:hAnsi="仿宋_GB2312" w:cs="仿宋_GB2312"/>
                <w:color w:val="000000"/>
                <w:kern w:val="0"/>
                <w:sz w:val="24"/>
                <w:szCs w:val="24"/>
              </w:rPr>
            </w:pPr>
            <w:r w:rsidRPr="00D675C3">
              <w:rPr>
                <w:rFonts w:ascii="方正仿宋_GBK" w:eastAsia="方正仿宋_GBK" w:hAnsi="仿宋_GB2312" w:cs="仿宋_GB2312" w:hint="eastAsia"/>
                <w:color w:val="000000"/>
                <w:kern w:val="0"/>
                <w:sz w:val="24"/>
                <w:szCs w:val="24"/>
              </w:rPr>
              <w:t>本企业承诺近三年无严重违法违规行为并保证所提供的申报材料真实无误，如有虚假，愿意承担相关法律责任。如获专项资金资助，将按文件规定的资金使用范围和有关财务规定使用，并接受商务和财政部门的监督。</w:t>
            </w:r>
            <w:bookmarkStart w:id="1" w:name="_GoBack"/>
            <w:bookmarkEnd w:id="1"/>
          </w:p>
        </w:tc>
      </w:tr>
      <w:tr w:rsidR="00CF6FCB" w:rsidRPr="00D675C3" w:rsidTr="00A927F7">
        <w:trPr>
          <w:trHeight w:val="450"/>
          <w:jc w:val="center"/>
        </w:trPr>
        <w:tc>
          <w:tcPr>
            <w:tcW w:w="5196" w:type="dxa"/>
            <w:gridSpan w:val="4"/>
            <w:vMerge w:val="restart"/>
            <w:tcBorders>
              <w:left w:val="single" w:sz="4" w:space="0" w:color="auto"/>
            </w:tcBorders>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法人代表签字：</w:t>
            </w:r>
          </w:p>
        </w:tc>
        <w:tc>
          <w:tcPr>
            <w:tcW w:w="1121" w:type="dxa"/>
            <w:vMerge w:val="restart"/>
            <w:vAlign w:val="center"/>
          </w:tcPr>
          <w:p w:rsidR="00CF6FCB" w:rsidRPr="00D675C3" w:rsidRDefault="00CF6FCB" w:rsidP="00A927F7">
            <w:pPr>
              <w:widowControl/>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企业公章</w:t>
            </w:r>
          </w:p>
        </w:tc>
        <w:tc>
          <w:tcPr>
            <w:tcW w:w="2897" w:type="dxa"/>
            <w:gridSpan w:val="3"/>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356" w:type="dxa"/>
            <w:tcBorders>
              <w:right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r>
      <w:tr w:rsidR="00CF6FCB" w:rsidRPr="00D675C3" w:rsidTr="00A927F7">
        <w:trPr>
          <w:trHeight w:val="255"/>
          <w:jc w:val="center"/>
        </w:trPr>
        <w:tc>
          <w:tcPr>
            <w:tcW w:w="5196" w:type="dxa"/>
            <w:gridSpan w:val="4"/>
            <w:vMerge/>
            <w:tcBorders>
              <w:left w:val="single" w:sz="4" w:space="0" w:color="auto"/>
              <w:bottom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1121" w:type="dxa"/>
            <w:vMerge/>
            <w:tcBorders>
              <w:bottom w:val="single" w:sz="4" w:space="0" w:color="auto"/>
            </w:tcBorders>
            <w:vAlign w:val="center"/>
          </w:tcPr>
          <w:p w:rsidR="00CF6FCB" w:rsidRPr="00D675C3" w:rsidRDefault="00CF6FCB" w:rsidP="00A927F7">
            <w:pPr>
              <w:rPr>
                <w:rFonts w:ascii="方正仿宋_GBK" w:eastAsia="方正仿宋_GBK" w:hAnsi="仿宋_GB2312" w:cs="仿宋_GB2312" w:hint="eastAsia"/>
                <w:color w:val="000000"/>
                <w:sz w:val="24"/>
                <w:szCs w:val="24"/>
              </w:rPr>
            </w:pPr>
          </w:p>
        </w:tc>
        <w:tc>
          <w:tcPr>
            <w:tcW w:w="3253" w:type="dxa"/>
            <w:gridSpan w:val="4"/>
            <w:tcBorders>
              <w:bottom w:val="single" w:sz="4" w:space="0" w:color="auto"/>
              <w:right w:val="single" w:sz="4" w:space="0" w:color="auto"/>
            </w:tcBorders>
            <w:vAlign w:val="center"/>
          </w:tcPr>
          <w:p w:rsidR="00CF6FCB" w:rsidRPr="00D675C3" w:rsidRDefault="00CF6FCB" w:rsidP="00D675C3">
            <w:pPr>
              <w:widowControl/>
              <w:ind w:firstLineChars="500" w:firstLine="1200"/>
              <w:textAlignment w:val="center"/>
              <w:rPr>
                <w:rFonts w:ascii="方正仿宋_GBK" w:eastAsia="方正仿宋_GBK" w:hAnsi="仿宋_GB2312" w:cs="仿宋_GB2312" w:hint="eastAsia"/>
                <w:color w:val="000000"/>
                <w:sz w:val="24"/>
                <w:szCs w:val="24"/>
              </w:rPr>
            </w:pPr>
            <w:r w:rsidRPr="00D675C3">
              <w:rPr>
                <w:rFonts w:ascii="方正仿宋_GBK" w:eastAsia="方正仿宋_GBK" w:hAnsi="仿宋_GB2312" w:cs="仿宋_GB2312" w:hint="eastAsia"/>
                <w:color w:val="000000"/>
                <w:kern w:val="0"/>
                <w:sz w:val="24"/>
                <w:szCs w:val="24"/>
              </w:rPr>
              <w:t>年    月     日</w:t>
            </w:r>
          </w:p>
        </w:tc>
      </w:tr>
      <w:bookmarkEnd w:id="0"/>
    </w:tbl>
    <w:p w:rsidR="00CF6FCB" w:rsidRDefault="00CF6FCB" w:rsidP="00474D74">
      <w:pPr>
        <w:widowControl/>
        <w:spacing w:line="600" w:lineRule="exact"/>
        <w:textAlignment w:val="center"/>
        <w:rPr>
          <w:rFonts w:ascii="黑体" w:eastAsia="黑体" w:hAnsi="黑体" w:cs="黑体"/>
          <w:color w:val="000000"/>
          <w:kern w:val="0"/>
          <w:szCs w:val="32"/>
        </w:rPr>
      </w:pPr>
    </w:p>
    <w:sectPr w:rsidR="00CF6FCB" w:rsidSect="00CF6FCB">
      <w:footerReference w:type="default" r:id="rId8"/>
      <w:pgSz w:w="11906" w:h="16838"/>
      <w:pgMar w:top="2098" w:right="1474" w:bottom="1985" w:left="1588" w:header="851" w:footer="1417" w:gutter="0"/>
      <w:pgNumType w:fmt="numberInDash" w:start="5"/>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376C" w:rsidRDefault="00E6376C" w:rsidP="00CF6FCB">
      <w:r>
        <w:separator/>
      </w:r>
    </w:p>
  </w:endnote>
  <w:endnote w:type="continuationSeparator" w:id="0">
    <w:p w:rsidR="00E6376C" w:rsidRDefault="00E6376C" w:rsidP="00CF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A0D" w:rsidRDefault="00E6376C">
    <w:pPr>
      <w:pStyle w:val="a5"/>
    </w:pPr>
    <w:r>
      <w:rPr>
        <w:noProof/>
      </w:rPr>
      <mc:AlternateContent>
        <mc:Choice Requires="wps">
          <w:drawing>
            <wp:anchor distT="0" distB="0" distL="114300" distR="114300" simplePos="0" relativeHeight="251659264" behindDoc="0" locked="0" layoutInCell="1" allowOverlap="1" wp14:anchorId="4F43435D" wp14:editId="627C15AF">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rsidR="003D6A0D" w:rsidRDefault="00E6376C">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2D5">
                            <w:rPr>
                              <w:rFonts w:ascii="宋体" w:eastAsia="宋体" w:hAnsi="宋体" w:cs="宋体"/>
                              <w:noProof/>
                              <w:sz w:val="28"/>
                              <w:szCs w:val="28"/>
                            </w:rPr>
                            <w:t>- 7 -</w:t>
                          </w:r>
                          <w:r>
                            <w:rPr>
                              <w:rFonts w:ascii="宋体" w:eastAsia="宋体" w:hAnsi="宋体" w:cs="宋体" w:hint="eastAsia"/>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" filled="f" stroked="f" strokeweight="1.25pt">
              <v:textbox style="mso-fit-shape-to-text:t" inset="0,0,0,0">
                <w:txbxContent>
                  <w:p w:rsidR="003D6A0D" w:rsidRDefault="00E6376C">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2052D5">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376C" w:rsidRDefault="00E6376C" w:rsidP="00CF6FCB">
      <w:r>
        <w:separator/>
      </w:r>
    </w:p>
  </w:footnote>
  <w:footnote w:type="continuationSeparator" w:id="0">
    <w:p w:rsidR="00E6376C" w:rsidRDefault="00E6376C" w:rsidP="00CF6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A6E51"/>
    <w:multiLevelType w:val="singleLevel"/>
    <w:tmpl w:val="5EBA6E5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39B"/>
    <w:rsid w:val="002052D5"/>
    <w:rsid w:val="00207EAA"/>
    <w:rsid w:val="002451F9"/>
    <w:rsid w:val="00474D74"/>
    <w:rsid w:val="005D0349"/>
    <w:rsid w:val="007A6CD8"/>
    <w:rsid w:val="00942B59"/>
    <w:rsid w:val="009772E3"/>
    <w:rsid w:val="009A57F4"/>
    <w:rsid w:val="00A1439B"/>
    <w:rsid w:val="00C31013"/>
    <w:rsid w:val="00C4042B"/>
    <w:rsid w:val="00C52895"/>
    <w:rsid w:val="00CF6FCB"/>
    <w:rsid w:val="00D675C3"/>
    <w:rsid w:val="00E63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Body Text" w:qFormat="1"/>
    <w:lsdException w:name="Subtitle" w:qFormat="1"/>
    <w:lsdException w:name="Body Text 2"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6FCB"/>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CF6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F6FCB"/>
    <w:rPr>
      <w:kern w:val="2"/>
      <w:sz w:val="18"/>
      <w:szCs w:val="18"/>
    </w:rPr>
  </w:style>
  <w:style w:type="paragraph" w:styleId="a5">
    <w:name w:val="footer"/>
    <w:basedOn w:val="a"/>
    <w:link w:val="Char0"/>
    <w:qFormat/>
    <w:rsid w:val="00CF6FCB"/>
    <w:pPr>
      <w:tabs>
        <w:tab w:val="center" w:pos="4153"/>
        <w:tab w:val="right" w:pos="8306"/>
      </w:tabs>
      <w:snapToGrid w:val="0"/>
      <w:jc w:val="left"/>
    </w:pPr>
    <w:rPr>
      <w:sz w:val="18"/>
      <w:szCs w:val="18"/>
    </w:rPr>
  </w:style>
  <w:style w:type="character" w:customStyle="1" w:styleId="Char0">
    <w:name w:val="页脚 Char"/>
    <w:basedOn w:val="a1"/>
    <w:link w:val="a5"/>
    <w:rsid w:val="00CF6FCB"/>
    <w:rPr>
      <w:kern w:val="2"/>
      <w:sz w:val="18"/>
      <w:szCs w:val="18"/>
    </w:rPr>
  </w:style>
  <w:style w:type="paragraph" w:styleId="a0">
    <w:name w:val="Body Text"/>
    <w:basedOn w:val="a"/>
    <w:next w:val="2"/>
    <w:link w:val="Char1"/>
    <w:qFormat/>
    <w:rsid w:val="00CF6FCB"/>
  </w:style>
  <w:style w:type="character" w:customStyle="1" w:styleId="Char1">
    <w:name w:val="正文文本 Char"/>
    <w:basedOn w:val="a1"/>
    <w:link w:val="a0"/>
    <w:rsid w:val="00CF6FCB"/>
    <w:rPr>
      <w:rFonts w:eastAsia="仿宋_GB2312"/>
      <w:kern w:val="2"/>
      <w:sz w:val="32"/>
    </w:rPr>
  </w:style>
  <w:style w:type="paragraph" w:styleId="2">
    <w:name w:val="Body Text 2"/>
    <w:basedOn w:val="a"/>
    <w:link w:val="2Char"/>
    <w:uiPriority w:val="99"/>
    <w:qFormat/>
    <w:rsid w:val="00CF6FCB"/>
    <w:pPr>
      <w:spacing w:before="240"/>
    </w:pPr>
    <w:rPr>
      <w:color w:val="FF0000"/>
      <w:kern w:val="0"/>
    </w:rPr>
  </w:style>
  <w:style w:type="character" w:customStyle="1" w:styleId="2Char">
    <w:name w:val="正文文本 2 Char"/>
    <w:basedOn w:val="a1"/>
    <w:link w:val="2"/>
    <w:uiPriority w:val="99"/>
    <w:rsid w:val="00CF6FCB"/>
    <w:rPr>
      <w:rFonts w:eastAsia="仿宋_GB2312"/>
      <w:color w:val="FF0000"/>
      <w:sz w:val="32"/>
    </w:rPr>
  </w:style>
  <w:style w:type="paragraph" w:customStyle="1" w:styleId="11">
    <w:name w:val="列出段落11"/>
    <w:basedOn w:val="a"/>
    <w:uiPriority w:val="34"/>
    <w:qFormat/>
    <w:rsid w:val="00CF6FCB"/>
    <w:pPr>
      <w:ind w:firstLineChars="200" w:firstLine="420"/>
    </w:pPr>
    <w:rPr>
      <w:rFonts w:ascii="Calibri" w:hAnsi="Calibri"/>
      <w:szCs w:val="22"/>
    </w:rPr>
  </w:style>
  <w:style w:type="paragraph" w:styleId="a6">
    <w:name w:val="Balloon Text"/>
    <w:basedOn w:val="a"/>
    <w:link w:val="Char2"/>
    <w:rsid w:val="002052D5"/>
    <w:rPr>
      <w:sz w:val="18"/>
      <w:szCs w:val="18"/>
    </w:rPr>
  </w:style>
  <w:style w:type="character" w:customStyle="1" w:styleId="Char2">
    <w:name w:val="批注框文本 Char"/>
    <w:basedOn w:val="a1"/>
    <w:link w:val="a6"/>
    <w:rsid w:val="002052D5"/>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Body Text" w:qFormat="1"/>
    <w:lsdException w:name="Subtitle" w:qFormat="1"/>
    <w:lsdException w:name="Body Text 2" w:uiPriority="99"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F6FCB"/>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CF6F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CF6FCB"/>
    <w:rPr>
      <w:kern w:val="2"/>
      <w:sz w:val="18"/>
      <w:szCs w:val="18"/>
    </w:rPr>
  </w:style>
  <w:style w:type="paragraph" w:styleId="a5">
    <w:name w:val="footer"/>
    <w:basedOn w:val="a"/>
    <w:link w:val="Char0"/>
    <w:qFormat/>
    <w:rsid w:val="00CF6FCB"/>
    <w:pPr>
      <w:tabs>
        <w:tab w:val="center" w:pos="4153"/>
        <w:tab w:val="right" w:pos="8306"/>
      </w:tabs>
      <w:snapToGrid w:val="0"/>
      <w:jc w:val="left"/>
    </w:pPr>
    <w:rPr>
      <w:sz w:val="18"/>
      <w:szCs w:val="18"/>
    </w:rPr>
  </w:style>
  <w:style w:type="character" w:customStyle="1" w:styleId="Char0">
    <w:name w:val="页脚 Char"/>
    <w:basedOn w:val="a1"/>
    <w:link w:val="a5"/>
    <w:rsid w:val="00CF6FCB"/>
    <w:rPr>
      <w:kern w:val="2"/>
      <w:sz w:val="18"/>
      <w:szCs w:val="18"/>
    </w:rPr>
  </w:style>
  <w:style w:type="paragraph" w:styleId="a0">
    <w:name w:val="Body Text"/>
    <w:basedOn w:val="a"/>
    <w:next w:val="2"/>
    <w:link w:val="Char1"/>
    <w:qFormat/>
    <w:rsid w:val="00CF6FCB"/>
  </w:style>
  <w:style w:type="character" w:customStyle="1" w:styleId="Char1">
    <w:name w:val="正文文本 Char"/>
    <w:basedOn w:val="a1"/>
    <w:link w:val="a0"/>
    <w:rsid w:val="00CF6FCB"/>
    <w:rPr>
      <w:rFonts w:eastAsia="仿宋_GB2312"/>
      <w:kern w:val="2"/>
      <w:sz w:val="32"/>
    </w:rPr>
  </w:style>
  <w:style w:type="paragraph" w:styleId="2">
    <w:name w:val="Body Text 2"/>
    <w:basedOn w:val="a"/>
    <w:link w:val="2Char"/>
    <w:uiPriority w:val="99"/>
    <w:qFormat/>
    <w:rsid w:val="00CF6FCB"/>
    <w:pPr>
      <w:spacing w:before="240"/>
    </w:pPr>
    <w:rPr>
      <w:color w:val="FF0000"/>
      <w:kern w:val="0"/>
    </w:rPr>
  </w:style>
  <w:style w:type="character" w:customStyle="1" w:styleId="2Char">
    <w:name w:val="正文文本 2 Char"/>
    <w:basedOn w:val="a1"/>
    <w:link w:val="2"/>
    <w:uiPriority w:val="99"/>
    <w:rsid w:val="00CF6FCB"/>
    <w:rPr>
      <w:rFonts w:eastAsia="仿宋_GB2312"/>
      <w:color w:val="FF0000"/>
      <w:sz w:val="32"/>
    </w:rPr>
  </w:style>
  <w:style w:type="paragraph" w:customStyle="1" w:styleId="11">
    <w:name w:val="列出段落11"/>
    <w:basedOn w:val="a"/>
    <w:uiPriority w:val="34"/>
    <w:qFormat/>
    <w:rsid w:val="00CF6FCB"/>
    <w:pPr>
      <w:ind w:firstLineChars="200" w:firstLine="420"/>
    </w:pPr>
    <w:rPr>
      <w:rFonts w:ascii="Calibri" w:hAnsi="Calibri"/>
      <w:szCs w:val="22"/>
    </w:rPr>
  </w:style>
  <w:style w:type="paragraph" w:styleId="a6">
    <w:name w:val="Balloon Text"/>
    <w:basedOn w:val="a"/>
    <w:link w:val="Char2"/>
    <w:rsid w:val="002052D5"/>
    <w:rPr>
      <w:sz w:val="18"/>
      <w:szCs w:val="18"/>
    </w:rPr>
  </w:style>
  <w:style w:type="character" w:customStyle="1" w:styleId="Char2">
    <w:name w:val="批注框文本 Char"/>
    <w:basedOn w:val="a1"/>
    <w:link w:val="a6"/>
    <w:rsid w:val="002052D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193</Words>
  <Characters>1102</Characters>
  <Application>Microsoft Office Word</Application>
  <DocSecurity>0</DocSecurity>
  <Lines>9</Lines>
  <Paragraphs>2</Paragraphs>
  <ScaleCrop>false</ScaleCrop>
  <Company>微软中国</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cp:lastPrinted>2023-01-18T01:22:00Z</cp:lastPrinted>
  <dcterms:created xsi:type="dcterms:W3CDTF">2023-01-18T01:07:00Z</dcterms:created>
  <dcterms:modified xsi:type="dcterms:W3CDTF">2023-01-18T01:22:00Z</dcterms:modified>
</cp:coreProperties>
</file>