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540" w:lineRule="exact"/>
        <w:ind w:firstLine="646"/>
        <w:jc w:val="center"/>
      </w:pPr>
      <w:r>
        <w:rPr>
          <w:rFonts w:hint="eastAsia" w:ascii="方正小标宋简体" w:hAnsi="宋体" w:eastAsia="方正小标宋简体"/>
          <w:sz w:val="44"/>
          <w:szCs w:val="44"/>
        </w:rPr>
        <w:t>鹤山市润鹤发展有限公司招聘岗位信息表</w:t>
      </w:r>
    </w:p>
    <w:tbl>
      <w:tblPr>
        <w:tblStyle w:val="5"/>
        <w:tblpPr w:leftFromText="180" w:rightFromText="180" w:vertAnchor="text" w:horzAnchor="page" w:tblpXSpec="center" w:tblpY="113"/>
        <w:tblOverlap w:val="never"/>
        <w:tblW w:w="15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96"/>
        <w:gridCol w:w="810"/>
        <w:gridCol w:w="7785"/>
        <w:gridCol w:w="4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77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487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条件要求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投融资岗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1.积极开拓企业融资渠道、联系金融机构，建立金融产品信息库，对融资创新产品进行研究分析；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2.负责编制投融资项目计划，参与投融资项目管理；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3.负责对接合作金融机构，及时提供金融机构所需资料，洽谈交易条款和条件，落实融资业务事项；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4.对存量融资项目进行后续跟踪、监控、分析、评估和管理；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5.负责建立融资项目台账，对项目进行分类管理； 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6.完成领导交办的其他工作。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1.本科或以上学历，金融学、经济学、投资学、财务管理等相关专业，年龄35岁以下；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2.具有较强的学习能力、财务分析能力和执行能力；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3.有两年或以上金融行业相关工作经历优先；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4.取得中级或以上相关专业技术资格职称优先；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会计岗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1.遵守国家财经纪律和财务会计各项制度，加强财务会计管理工作；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2.负责公司会计核算、财务报表编制等工作；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3.负责编制公司全面预算工作；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4.负责编写各类财务分析报告；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5.负责公司日常资金收支计划、银行账户的管理等工作；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及时核对往来款项，定期做好资产清查和核对工作，做到账实相符；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7.负责保管会计凭证、账册、报表等档案资料，并定期立卷归档；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8.完成公司领导交办的其他工作任务。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1.本科或以上学历，财务管理、会计学、审计学等相关专业，年龄35岁以下；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较强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的学习能力、财务分析能力和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执行能力；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3.熟悉会计法规和税法，熟练使用财务软件；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4.有2年或以上独立处理全盘账务会计经验优先；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5.取得中级或以上会计专业技术资格职称优先；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风控岗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1.负责全公司的风险控制工作，建立及实施公司的风险管理机制，提出应对政策风险、经营风险、市场风险、操作风险、合规性风险等的建议和计划，建立风险预警系统，健全风险防范机制；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2.负责对公司各类合同进行审核，对公司规章制度、业务往来及文件等进行合规审查，确保经营管理合法合规；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3.负责对接监管部门和公司各部门处理合规性日常事务，对外法律事务对接联系工作；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4.负责对员工进行风险控制方面的培训，提高员工的工作能力；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5.负责研究法律风险事项解决方案，提供妥善解决的法律建议；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6.负责公司内部审计监督、内部合规检查、编写检查报告；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7.完成公司领导交办的其他工作任务。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1.本科或以上学历，金融、财务管理、会计学、审计学、法律、投资等相关专业，年龄35岁以下；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2.具备一定的投资风险、合规、法律事务管理体系建设能力和相关专业知识，熟悉国家相关的法律法规；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3.具有较强的沟通能力、综合协调能力、分析能力和执行能力；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4.有两年或以上金融行业相关工作经历优先；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5.有两年或以上合规、法律等相关岗位从业经历优先；</w:t>
            </w:r>
          </w:p>
          <w:p>
            <w:pPr>
              <w:pStyle w:val="7"/>
              <w:widowControl/>
              <w:spacing w:line="24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业务岗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1.负责融资担保业务：收集被担保企业资料、分析企业财务状况、判断担保业务风险、撰写尽职调查报告和可行性报告等；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2.负责基金业务：熟悉基金的政策法规、成立条件和运作要求，能编写尽职调查和风险评价报告等；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3.负责供应链业务：了解贸易业务流程和财务运作，能协助负责人对供应链业务进行管理；  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4.负责对外投资业务：收集投资信息、分析投资可行性、能对投资收益与风险进行评价；   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5.完成公司领导交办的其他工作任务。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1.本科或以上学历，金融学、经济学、投资学、财务管理等相关专业，年龄35岁以下；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2.具有较强的沟通能力、综合协调能力、分析能力和执行能力，熟悉国家相关的法律法规；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3.有两年或以上基金行业相关工作经历优先；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4.有基金等专业从业资格证优先；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工程管理岗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1.负责公司项目的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前期报建报批工作，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合作开发、委托代建项目等各阶段的建设管理、现场管理、质量监督管理工作；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2.开展与规划、投资、设计施工、监理等相关的招标及采购工作，包括询价、拟定或审核招标文件、组织开标评标、合同草拟或审核等；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3.负责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项目投资估算、概算、预结算等造价管理工作，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审核施工合同和工程款的支付，并检查监督施工合同的履行；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4.负责公司基建工程、维修工程等的实施及工程有关的内外部协调工作，对工程质量、进度进行监督、检查、验收；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5.负责收集、整理和归档管理工程项目资料；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6.完成公司领导交办的其他工作任务。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1.本科或以上学历，建筑类、土木工程、工程管理等相关专业，年龄35岁以下；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2.具有较强的沟通能力、综合协调能力、分析能力和执行能力，熟悉国家相关的法律法规；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3.有工程类从业资格证的优先，有工程类专业技术职称的从优考虑；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财务副经理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融资担保、基金、供应链、对外投资等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财务管理工作；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2.遵守国家财经纪律和财务会计各项制度，加强财务管理工作；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3.向管理层提供各项财务报告和必要的财务分析、投资成本预测分析等；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4.负责分析投融资项目计划执行情况和项目财务状况；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5.负责定期分析公司的财务计划执行情况，提供资金使用效益预测分析，对公司的资金进行组织、运用和管理，对存在问题采取措施及时改进；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6.负责参与制定年度、季度财务计划、财务预算，为公司经营管理提出建议；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7.负责本单位财会人员的业务考核和业务培训工作；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8.负责组织对公司资产进行定期或不定期核查；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9.完成公司领导交办的其他工作任务。</w:t>
            </w:r>
          </w:p>
        </w:tc>
        <w:tc>
          <w:tcPr>
            <w:tcW w:w="4876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1.本科或以上学历，财务管理、会计学、审计学、金融学、投资等相关专业；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2.有五年或以上企业财务部门经理、企业财务总监岗位工作经验；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3.具有三年或以上银行从业经验；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4.具有中级技术职称（经济类）；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5.熟悉财务软件和税务申报，熟悉国家相关的法律法规；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6.有银行、基金等专业从业资格证优先；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7.中共党员优先。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综合业务岗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785" w:type="dxa"/>
            <w:vAlign w:val="center"/>
          </w:tcPr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1.负责公司综合业务管理工作，参与综合部、业务部、资产管理运营部的日常工作，包括但不限于日常行政、后勤保障、资产管理、信息化建设、公司企业文化建设、供应链业务、基金业务等工作；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2.协助承办公司对外投资业务、供应链业务、基金业务工作，协助公司的投资及经营项目业务管理工作；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3.协助管理公司作为建设业主的工程项目及其他项目的跟踪、审核、申报、检查、监督、实施等工作；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4.协助办理国有资产物业的现场核查、融资抵押、公开招租、租金收缴、消防安全等工作；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5.协助公司办理相关产权证书、物业查册、资产过户、档案资料整理等工作；</w:t>
            </w:r>
          </w:p>
          <w:p>
            <w:pPr>
              <w:pStyle w:val="7"/>
              <w:widowControl/>
              <w:spacing w:line="260" w:lineRule="exact"/>
              <w:ind w:firstLine="0" w:firstLineChars="0"/>
              <w:contextualSpacing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6.完成公司领导交办的其他工作任务。   </w:t>
            </w:r>
          </w:p>
        </w:tc>
        <w:tc>
          <w:tcPr>
            <w:tcW w:w="4876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1.退役军人，全日制大专或以上学历，不限专业，年龄35岁以下；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2.熟悉使用办公软件，有一定的文字处理能力和组织能力；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3.具备较强的工作责任心、保密意识强，工作原则性强，具备良好的沟通能力和思维能力；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4.身体素质好，吃苦耐劳，需要出外勤和现场检查项目工作；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5.中共党员优先；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6.服从市直属国有企业之间调配使用。</w:t>
            </w:r>
          </w:p>
        </w:tc>
      </w:tr>
    </w:tbl>
    <w:p>
      <w:pPr>
        <w:spacing w:line="260" w:lineRule="exact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6304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TQ2NzhmM2MwOTkxMjUwYWJhNDljM2I5OTA5NDIifQ=="/>
  </w:docVars>
  <w:rsids>
    <w:rsidRoot w:val="008D0AE7"/>
    <w:rsid w:val="00010B7D"/>
    <w:rsid w:val="000821D3"/>
    <w:rsid w:val="001965C9"/>
    <w:rsid w:val="001D2819"/>
    <w:rsid w:val="00217DD7"/>
    <w:rsid w:val="0030575A"/>
    <w:rsid w:val="00375146"/>
    <w:rsid w:val="003F689E"/>
    <w:rsid w:val="00502C40"/>
    <w:rsid w:val="008D0AE7"/>
    <w:rsid w:val="00992A9F"/>
    <w:rsid w:val="00A84D06"/>
    <w:rsid w:val="00C5420C"/>
    <w:rsid w:val="00C71C28"/>
    <w:rsid w:val="00CD3134"/>
    <w:rsid w:val="0B741D67"/>
    <w:rsid w:val="174F2A9F"/>
    <w:rsid w:val="1A78230D"/>
    <w:rsid w:val="206C6470"/>
    <w:rsid w:val="20EC75B1"/>
    <w:rsid w:val="2F283EAA"/>
    <w:rsid w:val="388B1BE2"/>
    <w:rsid w:val="39972D53"/>
    <w:rsid w:val="3C393C1C"/>
    <w:rsid w:val="3C8841DA"/>
    <w:rsid w:val="4AE30EE1"/>
    <w:rsid w:val="4B6B016D"/>
    <w:rsid w:val="519C4558"/>
    <w:rsid w:val="58D75E75"/>
    <w:rsid w:val="643626AC"/>
    <w:rsid w:val="65693805"/>
    <w:rsid w:val="67C25F42"/>
    <w:rsid w:val="69BD45D8"/>
    <w:rsid w:val="7003534A"/>
    <w:rsid w:val="72CF053F"/>
    <w:rsid w:val="74390F86"/>
    <w:rsid w:val="74D16AFE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423</Words>
  <Characters>2417</Characters>
  <Lines>20</Lines>
  <Paragraphs>5</Paragraphs>
  <TotalTime>3</TotalTime>
  <ScaleCrop>false</ScaleCrop>
  <LinksUpToDate>false</LinksUpToDate>
  <CharactersWithSpaces>2835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2023-04-28T07:59:00Z</dcterms:created>
  <dc:creator>ABC</dc:creator>
  <cp:lastModifiedBy>user1</cp:lastModifiedBy>
  <cp:lastPrinted>2023-04-26T03:26:00Z</cp:lastPrinted>
  <dcterms:modified xsi:type="dcterms:W3CDTF">2023-04-28T08:28:48Z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10C249497DB6491BB3CD8FCEC0B61C7A_13</vt:lpwstr>
  </property>
</Properties>
</file>