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鹤山市促进龙头企业高质量发展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奖励办法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（征求意见稿）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坚持制造业当家，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龙头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企业竞争力，发挥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龙头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企业引领带动作用，促进产业强链补链延链，构建良好产业生态体系，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推动我市制造业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高质量发展，制定本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奖励办法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22"/>
          <w:lang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22"/>
          <w:lang w:eastAsia="zh-CN" w:bidi="ar"/>
        </w:rPr>
        <w:t>一、扶持对象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/>
        </w:rPr>
        <w:t>第一条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申报条件具体如下：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鹤山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市内注册，具有独立法人资格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，有健全的财务制度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的制造业企业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企业近一年内未发生重大安全事故和严重污染环境的情形。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二、扶持措施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第二条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扶持方向及标准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auto"/>
        </w:rPr>
        <w:t>（一）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企业发展奖励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。企业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申报奖励年度工业总产值及营业收入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首次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达到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50亿元以上（含），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一次性奖励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100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万元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首次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达到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100亿元以上（含），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一次性奖励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200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万元。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22"/>
          <w:lang w:eastAsia="zh-CN"/>
        </w:rPr>
        <w:t>同一家企业在有效期内累计最高享受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22"/>
          <w:lang w:val="en-US" w:eastAsia="zh-CN"/>
        </w:rPr>
        <w:t>200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22"/>
          <w:lang w:val="en-US" w:eastAsia="zh-CN"/>
        </w:rPr>
        <w:t>万元奖励。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总部企业可将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注册地在鹤山市内的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子公司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的工业总产值及营业收入合并计算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合计后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达到扶持标准可享受奖励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（二）企业增长奖励。企业上年度工业总产值及营业收入达到20亿元以上（含），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且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申报奖励年度工业总产值比上一年度增长10%、20%、50%、100%的，一次性分别给予10万元、20万元、40万元、60万元奖励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2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</w:rPr>
        <w:t>符合条件</w:t>
      </w:r>
      <w:r>
        <w:rPr>
          <w:rFonts w:hint="default" w:ascii="Times New Roman" w:hAnsi="Times New Roman" w:cs="Times New Roman"/>
          <w:color w:val="auto"/>
          <w:lang w:eastAsia="zh-CN"/>
        </w:rPr>
        <w:t>（一）、（二）</w:t>
      </w:r>
      <w:r>
        <w:rPr>
          <w:rFonts w:hint="default" w:ascii="Times New Roman" w:hAnsi="Times New Roman" w:eastAsia="仿宋_GB2312" w:cs="Times New Roman"/>
          <w:color w:val="auto"/>
        </w:rPr>
        <w:t>的企业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可</w:t>
      </w:r>
      <w:r>
        <w:rPr>
          <w:rFonts w:hint="default" w:ascii="Times New Roman" w:hAnsi="Times New Roman" w:cs="Times New Roman"/>
          <w:color w:val="auto"/>
          <w:sz w:val="32"/>
          <w:szCs w:val="22"/>
          <w:lang w:eastAsia="zh-CN"/>
        </w:rPr>
        <w:t>叠加享受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扶持资金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资金申请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第三条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2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资金申请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资金申请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发布扶持资金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通知，明确申报材料、受理时间等。</w:t>
      </w:r>
      <w:r>
        <w:rPr>
          <w:rFonts w:hint="default" w:ascii="Times New Roman" w:hAnsi="Times New Roman" w:eastAsia="仿宋_GB2312" w:cs="Times New Roman"/>
          <w:color w:val="auto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按照申报指南的相关规定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</w:rPr>
        <w:t>向属地</w:t>
      </w:r>
      <w:r>
        <w:rPr>
          <w:rFonts w:hint="default" w:ascii="Times New Roman" w:hAnsi="Times New Roman" w:cs="Times New Roman"/>
          <w:color w:val="auto"/>
          <w:lang w:eastAsia="zh-CN"/>
        </w:rPr>
        <w:t>镇（街）</w:t>
      </w:r>
      <w:r>
        <w:rPr>
          <w:rFonts w:hint="default" w:ascii="Times New Roman" w:hAnsi="Times New Roman" w:eastAsia="仿宋_GB2312" w:cs="Times New Roman"/>
          <w:color w:val="auto"/>
        </w:rPr>
        <w:t>提交申报材料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（二）项目审核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属地</w:t>
      </w:r>
      <w:r>
        <w:rPr>
          <w:rFonts w:hint="default" w:ascii="Times New Roman" w:hAnsi="Times New Roman" w:cs="Times New Roman"/>
          <w:color w:val="auto"/>
          <w:lang w:eastAsia="zh-CN"/>
        </w:rPr>
        <w:t>镇（街）对申报材料的真实性、完整性进行审核，</w:t>
      </w:r>
      <w:r>
        <w:rPr>
          <w:rFonts w:hint="default" w:ascii="Times New Roman" w:hAnsi="Times New Roman" w:eastAsia="仿宋_GB2312" w:cs="Times New Roman"/>
          <w:color w:val="auto"/>
        </w:rPr>
        <w:t>出具审核意见并</w:t>
      </w:r>
      <w:r>
        <w:rPr>
          <w:rFonts w:hint="default" w:ascii="Times New Roman" w:hAnsi="Times New Roman" w:cs="Times New Roman"/>
          <w:color w:val="auto"/>
          <w:lang w:eastAsia="zh-CN"/>
        </w:rPr>
        <w:t>上报市科工商务局</w:t>
      </w:r>
      <w:r>
        <w:rPr>
          <w:rFonts w:hint="default" w:ascii="Times New Roman" w:hAnsi="Times New Roman" w:eastAsia="仿宋_GB2312" w:cs="Times New Roman"/>
          <w:color w:val="auto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会同统计、应急、环保和税务等职能部门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对申报材料进行复核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并出具相关意见。市财政局按照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市、镇（街）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现行财政管理体制比例核算各级财政部门承担奖励资金金额。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（三）公示下达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市科工商务局对复核结果进行公示，公示期为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个工作日。公示完毕后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镇（街）按复核结果直接向属地及市级财政部门申请拨付资金。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附则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  <w:lang w:eastAsia="zh-CN"/>
        </w:rPr>
        <w:t>第四条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扶持资金采取事后奖励方式。</w:t>
      </w:r>
      <w:r>
        <w:rPr>
          <w:rFonts w:hint="default" w:ascii="Times New Roman" w:hAnsi="Times New Roman" w:cs="Times New Roman"/>
          <w:color w:val="auto"/>
        </w:rPr>
        <w:t>符合本</w:t>
      </w:r>
      <w:r>
        <w:rPr>
          <w:rFonts w:hint="default" w:ascii="Times New Roman" w:hAnsi="Times New Roman" w:cs="Times New Roman"/>
          <w:color w:val="auto"/>
          <w:lang w:eastAsia="zh-CN"/>
        </w:rPr>
        <w:t>政策奖励</w:t>
      </w:r>
      <w:r>
        <w:rPr>
          <w:rFonts w:hint="default" w:ascii="Times New Roman" w:hAnsi="Times New Roman" w:cs="Times New Roman"/>
          <w:color w:val="auto"/>
        </w:rPr>
        <w:t>的</w:t>
      </w:r>
      <w:r>
        <w:rPr>
          <w:rFonts w:hint="default" w:ascii="Times New Roman" w:hAnsi="Times New Roman" w:cs="Times New Roman"/>
          <w:color w:val="auto"/>
          <w:lang w:eastAsia="zh-CN"/>
        </w:rPr>
        <w:t>项目，</w:t>
      </w:r>
      <w:r>
        <w:rPr>
          <w:rFonts w:hint="default" w:ascii="Times New Roman" w:hAnsi="Times New Roman" w:cs="Times New Roman"/>
          <w:color w:val="auto"/>
        </w:rPr>
        <w:t>同时符合其他扶持政策规定（含上级部门要求</w:t>
      </w:r>
      <w:r>
        <w:rPr>
          <w:rFonts w:hint="default" w:ascii="Times New Roman" w:hAnsi="Times New Roman" w:cs="Times New Roman"/>
          <w:color w:val="auto"/>
          <w:lang w:eastAsia="zh-CN"/>
        </w:rPr>
        <w:t>地方</w:t>
      </w:r>
      <w:r>
        <w:rPr>
          <w:rFonts w:hint="default" w:ascii="Times New Roman" w:hAnsi="Times New Roman" w:cs="Times New Roman"/>
          <w:color w:val="auto"/>
        </w:rPr>
        <w:t>配套或负担资金的政策规定）的，按照“</w:t>
      </w:r>
      <w:r>
        <w:rPr>
          <w:rFonts w:hint="default" w:ascii="Times New Roman" w:hAnsi="Times New Roman" w:cs="Times New Roman"/>
          <w:color w:val="auto"/>
          <w:lang w:eastAsia="zh-CN"/>
        </w:rPr>
        <w:t>择一</w:t>
      </w:r>
      <w:r>
        <w:rPr>
          <w:rFonts w:hint="default" w:ascii="Times New Roman" w:hAnsi="Times New Roman" w:cs="Times New Roman"/>
          <w:color w:val="auto"/>
        </w:rPr>
        <w:t>不重复”原则予以</w:t>
      </w:r>
      <w:r>
        <w:rPr>
          <w:rFonts w:hint="default" w:ascii="Times New Roman" w:hAnsi="Times New Roman" w:cs="Times New Roman"/>
          <w:color w:val="auto"/>
          <w:lang w:eastAsia="zh-CN"/>
        </w:rPr>
        <w:t>奖励</w:t>
      </w:r>
      <w:r>
        <w:rPr>
          <w:rFonts w:hint="default" w:ascii="Times New Roman" w:hAnsi="Times New Roman" w:cs="Times New Roman"/>
          <w:color w:val="auto"/>
        </w:rPr>
        <w:t>，另有规定的除外。</w:t>
      </w:r>
      <w:r>
        <w:rPr>
          <w:rFonts w:hint="default" w:ascii="Times New Roman" w:hAnsi="Times New Roman" w:eastAsia="仿宋_GB2312" w:cs="Times New Roman"/>
          <w:color w:val="auto"/>
        </w:rPr>
        <w:t>如遇上级、本级政府出台新的政策，则以新的政策为准。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扶持资金由市财政与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镇（街）财政按照现行财政管理体制比例分担。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第六条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资金只能用于继续生产经营，不得用于企业接待等非生产性开支。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22"/>
          <w:lang w:eastAsia="zh-CN" w:bidi="ar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对被扶持企业提供虚假材料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或骗取、套取扶持资金的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，由市科工商务局督促所属镇（街）追回已发放的扶持资金。涉嫌犯罪的，移送司法机关依法追究刑事责任。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22"/>
          <w:lang w:eastAsia="zh-CN" w:bidi="ar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2"/>
          <w:lang w:eastAsia="zh-CN" w:bidi="ar"/>
        </w:rPr>
        <w:t>条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本办法自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2023年X月X日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起实施，有效期至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。有效期届满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具备奖励申报条件的，可延续适用奖励规定。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6"/>
        <w:spacing w:beforeLines="0" w:afterLines="0"/>
        <w:ind w:firstLine="643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IwN2QxZmVmZDJkNTIzZjM3NjMxZGI0ZTYzZGQifQ=="/>
  </w:docVars>
  <w:rsids>
    <w:rsidRoot w:val="00000000"/>
    <w:rsid w:val="003B0F60"/>
    <w:rsid w:val="03C56E45"/>
    <w:rsid w:val="09886D23"/>
    <w:rsid w:val="0A544CC8"/>
    <w:rsid w:val="0DF5231E"/>
    <w:rsid w:val="114A25E6"/>
    <w:rsid w:val="14FB646C"/>
    <w:rsid w:val="157B135B"/>
    <w:rsid w:val="17B44FF8"/>
    <w:rsid w:val="1D320E99"/>
    <w:rsid w:val="1DC332DD"/>
    <w:rsid w:val="1E2A7DC2"/>
    <w:rsid w:val="1ED539FA"/>
    <w:rsid w:val="1F103D03"/>
    <w:rsid w:val="249441E7"/>
    <w:rsid w:val="257362C1"/>
    <w:rsid w:val="28EC2844"/>
    <w:rsid w:val="2CBE4AF1"/>
    <w:rsid w:val="2D4367AA"/>
    <w:rsid w:val="2E532A1D"/>
    <w:rsid w:val="2E9F70FE"/>
    <w:rsid w:val="2EC90F31"/>
    <w:rsid w:val="344A2C42"/>
    <w:rsid w:val="35D35448"/>
    <w:rsid w:val="39C42A21"/>
    <w:rsid w:val="3BB645EB"/>
    <w:rsid w:val="3FFB46A3"/>
    <w:rsid w:val="47031A3F"/>
    <w:rsid w:val="47F866B8"/>
    <w:rsid w:val="52F474CB"/>
    <w:rsid w:val="55C93441"/>
    <w:rsid w:val="566D0271"/>
    <w:rsid w:val="584C2108"/>
    <w:rsid w:val="5BDF3771"/>
    <w:rsid w:val="5D101956"/>
    <w:rsid w:val="5E5F0DE7"/>
    <w:rsid w:val="6037544B"/>
    <w:rsid w:val="61C20AEC"/>
    <w:rsid w:val="669169EA"/>
    <w:rsid w:val="683A3D2B"/>
    <w:rsid w:val="6C706C29"/>
    <w:rsid w:val="6DCC7B1B"/>
    <w:rsid w:val="6ED20C37"/>
    <w:rsid w:val="70206492"/>
    <w:rsid w:val="709D24CB"/>
    <w:rsid w:val="731E1091"/>
    <w:rsid w:val="738467A2"/>
    <w:rsid w:val="76BFA377"/>
    <w:rsid w:val="76D33CC8"/>
    <w:rsid w:val="78746DE5"/>
    <w:rsid w:val="7C1728A9"/>
    <w:rsid w:val="7CA852AF"/>
    <w:rsid w:val="7EE80E91"/>
    <w:rsid w:val="7FBB6611"/>
    <w:rsid w:val="7FFB2A57"/>
    <w:rsid w:val="BD7EC5F6"/>
    <w:rsid w:val="BFFD8F9B"/>
    <w:rsid w:val="E3DEF7B1"/>
    <w:rsid w:val="FF7B1F1E"/>
    <w:rsid w:val="FF7F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1000</Characters>
  <Lines>0</Lines>
  <Paragraphs>0</Paragraphs>
  <TotalTime>103</TotalTime>
  <ScaleCrop>false</ScaleCrop>
  <LinksUpToDate>false</LinksUpToDate>
  <CharactersWithSpaces>1007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greatwall</cp:lastModifiedBy>
  <dcterms:modified xsi:type="dcterms:W3CDTF">2023-09-27T10:02:59Z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04C54FA573D945EB95E763FFD6D9663F_12</vt:lpwstr>
  </property>
</Properties>
</file>