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黑体" w:cs="Times New Roman"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黑体" w:cs="Times New Roman"/>
          <w:bCs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大标宋简体" w:hAnsi="方正大标宋简体" w:eastAsia="方正大标宋简体" w:cs="方正大标宋简体"/>
          <w:bCs/>
          <w:kern w:val="2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kern w:val="2"/>
          <w:sz w:val="44"/>
          <w:szCs w:val="44"/>
          <w:lang w:val="en-US" w:eastAsia="zh-CN" w:bidi="ar"/>
        </w:rPr>
        <w:t>广州国际消费电子展览会简介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广州国际消费电子展览会以“内外双循环，共享新消费”为主题，突出“高端、智能、跨界”特色，聚焦消费电子智能化、家电和家装一体化等融合发展趋势，致力打造消费电子行业专业展示平台，服务培育高科技新质生产力，更好满足人民美好生活需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一、展会名称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广州国际消费电子展览会。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二、组织机构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主办单位：中国对外贸易中心集团有限公司。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承办单位：中国对外贸易广州展览有限公司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2024年7月8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11日，展期4天。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四、地点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广交会展馆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五、参展费用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空地1350元/平方米（36平方米以上），标准展位13500元/9平方米。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六、展品范围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消费电子展区：计算机（个人电脑、笔记本电脑、平板电脑）、移动电话、儿童益智类产品（点读笔、学习板、手写笔）、可穿戴设备、影音系统、智能机器人、游戏机、数码相机、摄像机、投影仪、打印机、台灯、护眼灯、移动存储器、移动电源、开关电源、储能电源、无线充电、耳机、音箱、耳麦、充电器、鼠标、键盘、路由器、自拍杆、支架、保护膜、保护壳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智能家居展区：智能照明系统、环境监测系统、智能家电控制、智能窗帘控制系统、智能门锁、智能安防、新风系统、净水系统等。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智能家电展区：冰箱、洗衣机、空调、燃气灶、集成灶、吸油烟机、洗地机、扫地机、电动牙刷、电烤箱、洗碗机、饮水机、空气净化器、智能马桶等。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智慧出行展区：新能源车、电动摩托车、车载音响、车载电脑、行车记录仪、车载导航系统、车载冰箱、车载充电器、抬头显示器、倒车雷达、无人驾驶技术、平衡车、无人机、智慧交通系统等。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七、展会亮点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（一）开拓市场，共享广交会客商资源。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共享广交会国内宣传机制、全球招商网络、海外客商数据等。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（二）跨界融合，与中国建博会（广州）同期同馆。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共享中国建博会（广州）25万＋卖家资源，促进智能家电与智能家居跨界融合发展。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（三）矩阵宣传，提升企业品牌力。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邀请主流媒体、新媒体、自媒体，全方位、多层次、宽领域对展会和企业进行聚焦报道，提升品牌曝光率。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（四）精准匹配，供需双方高效链接。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展会现场举办供需对接系列活动，实现参展企业和采购商精准对接。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（五）高端论坛，助力行业创新发展。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100+位行业精英、专家学者、媒体代表，聚焦突出“高端、智能、跨界”特色，分享最新商业模式和发展趋势等行业焦点话题。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36873675"/>
    <w:rsid w:val="36873675"/>
    <w:rsid w:val="47A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2024-03-27T07:28:00Z</dcterms:created>
  <dc:creator>张皓宇</dc:creator>
  <cp:lastModifiedBy>张皓宇</cp:lastModifiedBy>
  <dcterms:modified xsi:type="dcterms:W3CDTF">2024-03-27T07:30:18Z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50D04A2E683D46F0A244C17016DD0882_11</vt:lpwstr>
  </property>
</Properties>
</file>