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34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624"/>
        <w:gridCol w:w="624"/>
        <w:gridCol w:w="3921"/>
        <w:gridCol w:w="2679"/>
        <w:gridCol w:w="578"/>
        <w:gridCol w:w="1168"/>
        <w:gridCol w:w="723"/>
        <w:gridCol w:w="595"/>
        <w:gridCol w:w="578"/>
        <w:gridCol w:w="547"/>
        <w:gridCol w:w="626"/>
        <w:gridCol w:w="485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bookmarkStart w:id="0" w:name="_Toc24724704"/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0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383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945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04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414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414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362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383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4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20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19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7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220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220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383" w:type="pct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945" w:type="pct"/>
          </w:tcPr>
          <w:p>
            <w:pPr>
              <w:spacing w:line="40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意见》、《关于推进重大建设项目批准和实施领域政府信息公开的意见》</w:t>
            </w:r>
          </w:p>
        </w:tc>
        <w:tc>
          <w:tcPr>
            <w:tcW w:w="204" w:type="pct"/>
          </w:tcPr>
          <w:p>
            <w:pPr>
              <w:spacing w:line="40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55" w:type="pct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20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22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220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20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383" w:type="pct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945" w:type="pct"/>
          </w:tcPr>
          <w:p>
            <w:pPr>
              <w:spacing w:line="40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的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意见》、《关于推进重大建设项目批准和实施领域政府信息公开的意见》</w:t>
            </w:r>
          </w:p>
        </w:tc>
        <w:tc>
          <w:tcPr>
            <w:tcW w:w="204" w:type="pct"/>
          </w:tcPr>
          <w:p>
            <w:pPr>
              <w:spacing w:line="40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镇政府</w:t>
            </w:r>
          </w:p>
        </w:tc>
        <w:tc>
          <w:tcPr>
            <w:tcW w:w="255" w:type="pct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20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22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（一）</w:t>
      </w:r>
      <w:r>
        <w:t>重大建设项目</w:t>
      </w:r>
      <w:r>
        <w:rPr>
          <w:rFonts w:hint="eastAsia"/>
        </w:rPr>
        <w:t>领域基层政务公开标准目录</w:t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hMTQwNzlmMWY5YjdjM2ZhMmNlMTY2NmRiZDljMjEifQ=="/>
  </w:docVars>
  <w:rsids>
    <w:rsidRoot w:val="003C6DCA"/>
    <w:rsid w:val="003C6DCA"/>
    <w:rsid w:val="00A318F4"/>
    <w:rsid w:val="3EA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2020-10-22T15:29:00Z</dcterms:created>
  <dc:creator>cqb</dc:creator>
  <cp:lastModifiedBy>WPS_1477220264</cp:lastModifiedBy>
  <dcterms:modified xsi:type="dcterms:W3CDTF">2024-04-19T03:36:31Z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5B40D01B7567414FA616EAA9680A18EB_12</vt:lpwstr>
  </property>
</Properties>
</file>