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不予受理行政复议申请决定书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鹤府行复〔202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谢某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你不服鹤山市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市场监督管理局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对你举报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某公司生产的“鸡精调味料”包装的宣传涉嫌违反《中华人民共和国广告法》《中华人民共和国反不正当竞争法》的相关规定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鹤市监信复字〔2023〕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举报不予立案告知书》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，向本府申请行政复议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，本府于202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日收悉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你的复议请求为：1.撤销被申请人作出的鹤市监信复字〔2023〕X号《举报不予立案告知书》的处理决定；2.责令被申请人限期重新作出答复。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经审查：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日，你向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江门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书面邮寄《投诉举报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》，反映你于同年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日购买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了某公司生产的“鸡精调味料”，该鸡精调味料在包装上宣称“口味更鲜美，香味更持久”，但并未注明该宣传的来源出处，涉嫌误导消费者且存在不当竞争，违反了《中华人民共和国广告法》以及《中华人民共和国反不正当竞争法》的相关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日，鹤山市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收到你的《投诉举报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进行核查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经核查，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涉案产品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装背面解释已明确指出，“口味更鲜美，香味更持久”指的是菜肴等使用与未使用该调味料作对比，说明该调味料的提鲜香作用，而非与所有同类产品作对比，无证据表明其有贬低同类产品的行为。另外，经检查该产品的出厂检验报告，均符合SB/T10371-2003《鸡精调味料》要求，其中，气味项目符合“鸡香味浓郁，无不良气味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要求，滋味项目符合“具有鸡的鲜美滋味，口感和顺，无不良滋味”要求。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因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东古公司违法事实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不成立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，鹤山市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日作出鹤市监信复字〔2023〕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号《举报不予立案告知书》，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作不予立案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处理。2023年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日，鹤山市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将上述《举报不予立案告知书》邮寄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送达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给你。202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日，本府收到你不服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鹤山市市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作出的鹤市监信复字〔2023〕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号《举报不予立案告知书》寄来的行政复议申请材料。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本府认为：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局已依法对你的举报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进行调查处理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并向你告知了处理结果，保障了你的知情权，且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鹤山市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的告知行为，对你的合法权益不产生实际影响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。因此，你提出的复议申请不符合《中华人民共和国行政复议法》第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条规定的受理范围。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根据《中华人民共和国行政复议法》第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条、第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三十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款的规定，本府决定：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对你的行政复议申请不予受理。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申请人如不服本决定，可在收到本《不予受理行政复议申请决定书》之日起15日内，向江门市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right="962" w:rightChars="458"/>
        <w:jc w:val="center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/>
    <w:sectPr>
      <w:footerReference r:id="rId4" w:type="first"/>
      <w:footerReference r:id="rId3" w:type="default"/>
      <w:pgSz w:w="11906" w:h="16838"/>
      <w:pgMar w:top="1531" w:right="1588" w:bottom="1418" w:left="1588" w:header="0" w:footer="850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jZiMmQ4YTFkOTY5NTc5NDFmNjVmMmNiNWY5NjAifQ=="/>
  </w:docVars>
  <w:rsids>
    <w:rsidRoot w:val="758803E0"/>
    <w:rsid w:val="287D2F28"/>
    <w:rsid w:val="34CE124C"/>
    <w:rsid w:val="4FB46AA3"/>
    <w:rsid w:val="5BCC648B"/>
    <w:rsid w:val="71915C3C"/>
    <w:rsid w:val="749D6951"/>
    <w:rsid w:val="7588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2024-01-17T03:51:00Z</dcterms:created>
  <dc:creator>绿叶小团子</dc:creator>
  <cp:lastModifiedBy>Ccccc</cp:lastModifiedBy>
  <dcterms:modified xsi:type="dcterms:W3CDTF">2024-04-18T01:38:15Z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777345A8491147438BB8BB73733C4A70_11</vt:lpwstr>
  </property>
</Properties>
</file>