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4B" w:rsidRDefault="00B330C3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附件2</w:t>
      </w:r>
    </w:p>
    <w:tbl>
      <w:tblPr>
        <w:tblW w:w="10332" w:type="dxa"/>
        <w:tblInd w:w="-43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1440"/>
        <w:gridCol w:w="1620"/>
        <w:gridCol w:w="539"/>
        <w:gridCol w:w="3600"/>
        <w:gridCol w:w="1513"/>
      </w:tblGrid>
      <w:tr w:rsidR="00F3034B">
        <w:trPr>
          <w:trHeight w:val="561"/>
        </w:trPr>
        <w:tc>
          <w:tcPr>
            <w:tcW w:w="10332" w:type="dxa"/>
            <w:gridSpan w:val="7"/>
            <w:tcBorders>
              <w:left w:val="nil"/>
              <w:right w:val="nil"/>
            </w:tcBorders>
            <w:noWrap/>
            <w:vAlign w:val="center"/>
          </w:tcPr>
          <w:p w:rsidR="00F3034B" w:rsidRDefault="00B330C3" w:rsidP="00E2643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6"/>
                <w:szCs w:val="36"/>
              </w:rPr>
              <w:t>2024年</w:t>
            </w:r>
            <w:r w:rsidR="00E2643E">
              <w:rPr>
                <w:rFonts w:ascii="黑体" w:eastAsia="黑体" w:hAnsi="黑体" w:cs="黑体" w:hint="eastAsia"/>
                <w:bCs/>
                <w:kern w:val="0"/>
                <w:sz w:val="36"/>
                <w:szCs w:val="36"/>
              </w:rPr>
              <w:t>鹤山</w:t>
            </w:r>
            <w:r>
              <w:rPr>
                <w:rFonts w:ascii="黑体" w:eastAsia="黑体" w:hAnsi="黑体" w:cs="黑体" w:hint="eastAsia"/>
                <w:bCs/>
                <w:kern w:val="0"/>
                <w:sz w:val="36"/>
                <w:szCs w:val="36"/>
              </w:rPr>
              <w:t>市高素质农民培育项目培训机构遴选评审表</w:t>
            </w:r>
          </w:p>
        </w:tc>
      </w:tr>
      <w:tr w:rsidR="00F3034B">
        <w:trPr>
          <w:trHeight w:val="615"/>
        </w:trPr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3034B" w:rsidRDefault="00B330C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项目申报单位</w:t>
            </w:r>
          </w:p>
        </w:tc>
        <w:tc>
          <w:tcPr>
            <w:tcW w:w="871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452"/>
        </w:trPr>
        <w:tc>
          <w:tcPr>
            <w:tcW w:w="16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▲未被列入广东省农业农村厅公布的培训机构目录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   否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</w:t>
            </w:r>
          </w:p>
        </w:tc>
      </w:tr>
      <w:tr w:rsidR="00F3034B">
        <w:trPr>
          <w:trHeight w:val="441"/>
        </w:trPr>
        <w:tc>
          <w:tcPr>
            <w:tcW w:w="162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▲最近三年实施的培训项目存在未通过验收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   否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</w:t>
            </w:r>
          </w:p>
        </w:tc>
      </w:tr>
      <w:tr w:rsidR="00F3034B">
        <w:trPr>
          <w:trHeight w:val="420"/>
        </w:trPr>
        <w:tc>
          <w:tcPr>
            <w:tcW w:w="162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▲提供虚假证明或佐证材料造假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   否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</w:t>
            </w:r>
          </w:p>
        </w:tc>
      </w:tr>
      <w:tr w:rsidR="00F3034B">
        <w:trPr>
          <w:trHeight w:val="420"/>
        </w:trPr>
        <w:tc>
          <w:tcPr>
            <w:tcW w:w="162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▲申报单位不具有独立法人资格，由两个或两个以上机构合作申报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   否</w:t>
            </w:r>
          </w:p>
        </w:tc>
      </w:tr>
      <w:tr w:rsidR="00F3034B">
        <w:trPr>
          <w:trHeight w:val="501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评审</w:t>
            </w:r>
          </w:p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项目评分参考内容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对应页码</w:t>
            </w:r>
          </w:p>
        </w:tc>
      </w:tr>
      <w:tr w:rsidR="00F3034B">
        <w:trPr>
          <w:trHeight w:val="636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培训机构资质条件</w:t>
            </w: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获得国家级新型职业农民培育示范基地(10分），获得省级示范基地的培训机构(5分)，其他0分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986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培训机构无不良行为记录。通过国家企业信用信息公示系统查询后截图证明，并加盖公章，得3分；机构承诺书能说明问题的，得2分。没有的不得分（5分）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840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培训机构的工作基础</w:t>
            </w: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最近三年培训学员满意度。满意度≥95%，得9分；90%≤满意度&lt;95%，得6分；85%≤满意度&lt;90%，得3分。满意度低于85%不得分。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588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有集中教学场所及配套设施设备(提供照片及清单）（3分）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540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有实习实训场所或合作实训基地（提供场所证明）（3分）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636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拟投入本项目专职教学管理人员和专兼职教师队伍（提供人员名单和培训导师情况介绍）（9分）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528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有培训目标所要求的其他软硬件条件（提供照片等佐证材料）（3分）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552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培训机构项目实施条件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 w:rsidP="00E2643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根据《2024年</w:t>
            </w:r>
            <w:r w:rsidR="00E2643E"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鹤山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市高素质农民培育实施方案》的要求制定培训方案（30分，不符合要求的项目不得分）</w:t>
            </w:r>
          </w:p>
        </w:tc>
        <w:tc>
          <w:tcPr>
            <w:tcW w:w="5759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高素质农民培育教师是否符合《培育机构有关要求》中关于师资类型和具备相应能力的要求。（2分）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530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759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围绕粮油稳产保供任务开设的班次和培育人数不低于40%（5分）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1106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759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培育不少于2个行政村，拟任培训导师是否熟悉综合素质素养课程（包括：春耕春管、防灾减灾、普及中华优秀传统美德、农村移风易俗、农耕文化传承保护、乡村优秀文化、乡村治理积分制等）（3分）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1156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759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B330C3" w:rsidP="00E2643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培训课程是否符合《2024 年</w:t>
            </w:r>
            <w:r w:rsidR="00E2643E"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鹤山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市高素质农民培育任务清单》有关要求，培训学时是否符合《培育机构有关要求》中关于培育学时有关规定。（5分）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1070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759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培训机构需购买正式出版的教材，防止盗版教材或自编教材乱报价等现象。发放4本或4本以上教材资料，并向项目主管单位提供1份授课老师精品课程DVD光盘资料和完整的培训资料电子档案。（3分）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1465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759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组织学员到2个以上涉农高校、国家（省、市）现代农业产业园、生态农业产业园、现代农业科技示范展示基地或省级认定的高素质农民培育示范基地（以上统称实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训学习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基地）进行实训、参观、交流和学习，聘请实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训学习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基地专业人员（乡土专家）授课（3分）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755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759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组织学员利用全国农业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科教云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平台、“云上智农”APP或广东精农网络培训学院开展线上学习（3分）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1006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5759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组织学员到省（市）电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商产业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园、省农村实用人才（数字化类）培训基地、农村电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商基层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示范站或县（区）电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商基地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参观学习，聘请企业高管授课（3分）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655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申报单位承诺不得将项目分包、转包。如存在将培训项目分包、转包，取消培训任务并追缴项目资金（提供承诺函）（3分）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670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每一期培训班要在中央或省（市）级主要媒体刊播至少一篇综合性报道。（提供承诺函）（3分）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1140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培训机构对项目实施可行性</w:t>
            </w: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配备有专职的信息员负责信息管理平台的使用和管理，制定培训全过程的组织和安全保障方案，措施得力。（5分）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1020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资金预算和使用合理性</w:t>
            </w: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申报单位须有健全账务部门和财务管理制度；资金用途符合《2024年江门市高素质农民培育工作实施方案》的资金规定范围，资金预算细化、合理；遵守培育项目及相关的资金管理规定。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920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示范带动作用与延伸服务</w:t>
            </w:r>
          </w:p>
        </w:tc>
        <w:tc>
          <w:tcPr>
            <w:tcW w:w="359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能够加强政策和先进典型宣传，搭建交流平台，大力宣传成功案例和高素质农民典型等培育成果，营造关心支持培育新型职业农民的良好氛围，壮大新型职业农民队伍。未能提供培训班或学员成功案例的报道，不得分。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2023年度在省级及以上主要媒体刊播至少1篇综合性报道，每提供1篇案例的得2分。最多得6分。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915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</w:pPr>
          </w:p>
        </w:tc>
        <w:tc>
          <w:tcPr>
            <w:tcW w:w="3599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</w:pP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2023年度在市级主要媒体刊播至少一篇综合性报道，每提供1篇案例得1分。最多得4分。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805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加分项</w:t>
            </w: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pStyle w:val="3"/>
              <w:spacing w:line="240" w:lineRule="exact"/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培训前能够深入农村、社区一线，了解学员培训需求，增加培训针对性，积极动员学员报名，确保按期开班和完成年度培训人数任务（5分）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785"/>
        </w:trPr>
        <w:tc>
          <w:tcPr>
            <w:tcW w:w="54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</w:pP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</w:pPr>
          </w:p>
        </w:tc>
        <w:tc>
          <w:tcPr>
            <w:tcW w:w="7199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 w:rsidP="00E2643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培训方案内容体现江门</w:t>
            </w:r>
            <w:r w:rsidR="00E2643E"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鹤山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农业产业发展特点（5分）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639"/>
        </w:trPr>
        <w:tc>
          <w:tcPr>
            <w:tcW w:w="10332" w:type="dxa"/>
            <w:gridSpan w:val="7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注：1、▲是一票否决项，满足任何一项即失去参加遴选资格。2、评审结论标准：综合得分低于60分“不可行”；61-79分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“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基本可行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“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；80分以上“可行”。</w:t>
            </w:r>
          </w:p>
        </w:tc>
      </w:tr>
      <w:tr w:rsidR="00F3034B">
        <w:trPr>
          <w:trHeight w:val="420"/>
        </w:trPr>
        <w:tc>
          <w:tcPr>
            <w:tcW w:w="4680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 xml:space="preserve">                综合得分</w:t>
            </w:r>
          </w:p>
        </w:tc>
        <w:tc>
          <w:tcPr>
            <w:tcW w:w="5652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F303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</w:tr>
      <w:tr w:rsidR="00F3034B">
        <w:trPr>
          <w:trHeight w:val="399"/>
        </w:trPr>
        <w:tc>
          <w:tcPr>
            <w:tcW w:w="4680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评审结论</w:t>
            </w:r>
          </w:p>
        </w:tc>
        <w:tc>
          <w:tcPr>
            <w:tcW w:w="5652" w:type="dxa"/>
            <w:gridSpan w:val="3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可行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基本可行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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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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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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不可行</w:t>
            </w:r>
          </w:p>
        </w:tc>
      </w:tr>
      <w:tr w:rsidR="00F3034B">
        <w:trPr>
          <w:trHeight w:val="1659"/>
        </w:trPr>
        <w:tc>
          <w:tcPr>
            <w:tcW w:w="4680" w:type="dxa"/>
            <w:gridSpan w:val="4"/>
            <w:tcBorders>
              <w:tl2br w:val="nil"/>
              <w:tr2bl w:val="nil"/>
            </w:tcBorders>
            <w:vAlign w:val="center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专家签名</w:t>
            </w:r>
            <w:bookmarkStart w:id="0" w:name="_GoBack"/>
            <w:bookmarkEnd w:id="0"/>
          </w:p>
        </w:tc>
        <w:tc>
          <w:tcPr>
            <w:tcW w:w="5652" w:type="dxa"/>
            <w:gridSpan w:val="3"/>
            <w:tcBorders>
              <w:tl2br w:val="nil"/>
              <w:tr2bl w:val="nil"/>
            </w:tcBorders>
            <w:vAlign w:val="bottom"/>
          </w:tcPr>
          <w:p w:rsidR="00F3034B" w:rsidRDefault="00B330C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                  评审日期：</w:t>
            </w:r>
          </w:p>
        </w:tc>
      </w:tr>
    </w:tbl>
    <w:p w:rsidR="00F3034B" w:rsidRDefault="00F3034B"/>
    <w:sectPr w:rsidR="00F30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9C" w:rsidRDefault="0021389C" w:rsidP="00E2643E">
      <w:r>
        <w:separator/>
      </w:r>
    </w:p>
  </w:endnote>
  <w:endnote w:type="continuationSeparator" w:id="0">
    <w:p w:rsidR="0021389C" w:rsidRDefault="0021389C" w:rsidP="00E2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9C" w:rsidRDefault="0021389C" w:rsidP="00E2643E">
      <w:r>
        <w:separator/>
      </w:r>
    </w:p>
  </w:footnote>
  <w:footnote w:type="continuationSeparator" w:id="0">
    <w:p w:rsidR="0021389C" w:rsidRDefault="0021389C" w:rsidP="00E2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NTJmYjEwZTk2YjZiMjAwZDUwZWNmNzMyNzM2NTEifQ=="/>
  </w:docVars>
  <w:rsids>
    <w:rsidRoot w:val="00F3034B"/>
    <w:rsid w:val="0021389C"/>
    <w:rsid w:val="00B330C3"/>
    <w:rsid w:val="00E2643E"/>
    <w:rsid w:val="00F3034B"/>
    <w:rsid w:val="012515C4"/>
    <w:rsid w:val="0132783D"/>
    <w:rsid w:val="01E46D89"/>
    <w:rsid w:val="020E3E06"/>
    <w:rsid w:val="023870D5"/>
    <w:rsid w:val="02F32FFC"/>
    <w:rsid w:val="03B2781F"/>
    <w:rsid w:val="0449381C"/>
    <w:rsid w:val="05FD48BE"/>
    <w:rsid w:val="06C6122C"/>
    <w:rsid w:val="075A189C"/>
    <w:rsid w:val="07707311"/>
    <w:rsid w:val="082D0D5E"/>
    <w:rsid w:val="0970184A"/>
    <w:rsid w:val="0A0C3321"/>
    <w:rsid w:val="0A4F320E"/>
    <w:rsid w:val="0A540824"/>
    <w:rsid w:val="0A7E70F2"/>
    <w:rsid w:val="0B226B74"/>
    <w:rsid w:val="0B480B28"/>
    <w:rsid w:val="0CCB6B37"/>
    <w:rsid w:val="0D2C7836"/>
    <w:rsid w:val="0DA63A8D"/>
    <w:rsid w:val="0DE93979"/>
    <w:rsid w:val="0E8A6F0A"/>
    <w:rsid w:val="0F182768"/>
    <w:rsid w:val="0F3B1FB3"/>
    <w:rsid w:val="0FF3288D"/>
    <w:rsid w:val="102824E8"/>
    <w:rsid w:val="1100110B"/>
    <w:rsid w:val="11CE710E"/>
    <w:rsid w:val="122D652B"/>
    <w:rsid w:val="13D604FC"/>
    <w:rsid w:val="14025795"/>
    <w:rsid w:val="14DB04C0"/>
    <w:rsid w:val="1562473D"/>
    <w:rsid w:val="159348F7"/>
    <w:rsid w:val="15CA5E3E"/>
    <w:rsid w:val="16893F4C"/>
    <w:rsid w:val="17230BEA"/>
    <w:rsid w:val="175754C3"/>
    <w:rsid w:val="18335F1D"/>
    <w:rsid w:val="186C7681"/>
    <w:rsid w:val="18BF1EA7"/>
    <w:rsid w:val="197467ED"/>
    <w:rsid w:val="1B145BE2"/>
    <w:rsid w:val="1C5D7A0C"/>
    <w:rsid w:val="1E5135A1"/>
    <w:rsid w:val="1EF06916"/>
    <w:rsid w:val="206770AC"/>
    <w:rsid w:val="217557F8"/>
    <w:rsid w:val="21B31E7D"/>
    <w:rsid w:val="22603DB2"/>
    <w:rsid w:val="235C0A1E"/>
    <w:rsid w:val="238735C1"/>
    <w:rsid w:val="25180974"/>
    <w:rsid w:val="251D242F"/>
    <w:rsid w:val="26B24DF9"/>
    <w:rsid w:val="2809423F"/>
    <w:rsid w:val="28C11323"/>
    <w:rsid w:val="29373393"/>
    <w:rsid w:val="2AF94DA4"/>
    <w:rsid w:val="2C3A5674"/>
    <w:rsid w:val="2D99461C"/>
    <w:rsid w:val="2F0106CB"/>
    <w:rsid w:val="2FFE2E5D"/>
    <w:rsid w:val="30A9101A"/>
    <w:rsid w:val="31682C84"/>
    <w:rsid w:val="31D10829"/>
    <w:rsid w:val="33FD52BC"/>
    <w:rsid w:val="35785E33"/>
    <w:rsid w:val="36985DB9"/>
    <w:rsid w:val="381E409C"/>
    <w:rsid w:val="3962445C"/>
    <w:rsid w:val="39C13B7F"/>
    <w:rsid w:val="39ED4C94"/>
    <w:rsid w:val="39F07CBA"/>
    <w:rsid w:val="3A2A31CC"/>
    <w:rsid w:val="3AAA1402"/>
    <w:rsid w:val="3B7F30A4"/>
    <w:rsid w:val="3B9A1C8B"/>
    <w:rsid w:val="3C074E47"/>
    <w:rsid w:val="3C261771"/>
    <w:rsid w:val="3C9568F7"/>
    <w:rsid w:val="3CCB40C7"/>
    <w:rsid w:val="3EE14075"/>
    <w:rsid w:val="40E45794"/>
    <w:rsid w:val="411918A4"/>
    <w:rsid w:val="416D399E"/>
    <w:rsid w:val="42176448"/>
    <w:rsid w:val="42563E10"/>
    <w:rsid w:val="42937435"/>
    <w:rsid w:val="44224F14"/>
    <w:rsid w:val="45102FBE"/>
    <w:rsid w:val="45813EBC"/>
    <w:rsid w:val="46D151AD"/>
    <w:rsid w:val="48EB1D78"/>
    <w:rsid w:val="49D00F6E"/>
    <w:rsid w:val="4A1235BB"/>
    <w:rsid w:val="4B1D4687"/>
    <w:rsid w:val="4E6879C7"/>
    <w:rsid w:val="4EB368E5"/>
    <w:rsid w:val="4F9D18F3"/>
    <w:rsid w:val="51B55619"/>
    <w:rsid w:val="534529CD"/>
    <w:rsid w:val="55560EC1"/>
    <w:rsid w:val="557B4484"/>
    <w:rsid w:val="55AF412E"/>
    <w:rsid w:val="57EC78BB"/>
    <w:rsid w:val="582726A1"/>
    <w:rsid w:val="58C148A4"/>
    <w:rsid w:val="59945B14"/>
    <w:rsid w:val="5A355549"/>
    <w:rsid w:val="5AEB5C08"/>
    <w:rsid w:val="5B743E4F"/>
    <w:rsid w:val="5BA54009"/>
    <w:rsid w:val="5C6914DA"/>
    <w:rsid w:val="5D746389"/>
    <w:rsid w:val="5DA14CA4"/>
    <w:rsid w:val="5E36363E"/>
    <w:rsid w:val="5E8C073E"/>
    <w:rsid w:val="5F2B6F1B"/>
    <w:rsid w:val="5FCE3E5E"/>
    <w:rsid w:val="600F4147"/>
    <w:rsid w:val="621842B5"/>
    <w:rsid w:val="6223037D"/>
    <w:rsid w:val="62C456BC"/>
    <w:rsid w:val="631B1054"/>
    <w:rsid w:val="63D01E3F"/>
    <w:rsid w:val="69B1626F"/>
    <w:rsid w:val="6AB75B07"/>
    <w:rsid w:val="6AB778B5"/>
    <w:rsid w:val="6B0E7FA3"/>
    <w:rsid w:val="6B2B3DFF"/>
    <w:rsid w:val="6C1A0B27"/>
    <w:rsid w:val="6C1D408F"/>
    <w:rsid w:val="6D8E6FF3"/>
    <w:rsid w:val="70441BEA"/>
    <w:rsid w:val="7089584F"/>
    <w:rsid w:val="71557E27"/>
    <w:rsid w:val="718129CA"/>
    <w:rsid w:val="71B608C6"/>
    <w:rsid w:val="72037883"/>
    <w:rsid w:val="72B8066E"/>
    <w:rsid w:val="72EE0533"/>
    <w:rsid w:val="7309711B"/>
    <w:rsid w:val="750B0F29"/>
    <w:rsid w:val="767C54DB"/>
    <w:rsid w:val="77BA09E4"/>
    <w:rsid w:val="77C1415C"/>
    <w:rsid w:val="78105060"/>
    <w:rsid w:val="78CC5C06"/>
    <w:rsid w:val="7AFE508C"/>
    <w:rsid w:val="7B580C40"/>
    <w:rsid w:val="7B711D02"/>
    <w:rsid w:val="7BC77B74"/>
    <w:rsid w:val="7D07647A"/>
    <w:rsid w:val="7E132BFC"/>
    <w:rsid w:val="7F637BB3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643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6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643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643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6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643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宋艳霞</cp:lastModifiedBy>
  <cp:revision>3</cp:revision>
  <dcterms:created xsi:type="dcterms:W3CDTF">2024-08-10T03:01:00Z</dcterms:created>
  <dcterms:modified xsi:type="dcterms:W3CDTF">2024-08-10T03:18:00Z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26283975D8D147FC8E09857CCC998E5D_12</vt:lpwstr>
  </property>
</Properties>
</file>