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9756A">
      <w:pPr>
        <w:rPr>
          <w:sz w:val="32"/>
          <w:szCs w:val="32"/>
        </w:rPr>
      </w:pPr>
      <w:r>
        <w:rPr>
          <w:rFonts w:hint="eastAsia"/>
          <w:sz w:val="32"/>
          <w:szCs w:val="32"/>
        </w:rPr>
        <w:t>附件1</w:t>
      </w:r>
    </w:p>
    <w:p w14:paraId="2E01B3E7">
      <w:pPr>
        <w:jc w:val="center"/>
        <w:rPr>
          <w:sz w:val="44"/>
          <w:szCs w:val="44"/>
        </w:rPr>
      </w:pPr>
      <w:r>
        <w:rPr>
          <w:rFonts w:hint="eastAsia"/>
          <w:sz w:val="44"/>
          <w:szCs w:val="44"/>
        </w:rPr>
        <w:t>2023年鹤山市桃源镇</w:t>
      </w:r>
      <w:r>
        <w:rPr>
          <w:sz w:val="44"/>
          <w:szCs w:val="44"/>
        </w:rPr>
        <w:t>国家机关普法责任清单</w:t>
      </w:r>
    </w:p>
    <w:p w14:paraId="28A7DBAD">
      <w:pPr>
        <w:jc w:val="left"/>
        <w:rPr>
          <w:sz w:val="24"/>
        </w:rPr>
      </w:pPr>
      <w:r>
        <w:rPr>
          <w:rFonts w:hint="eastAsia"/>
          <w:sz w:val="24"/>
        </w:rPr>
        <w:t xml:space="preserve">填报单位：  桃源镇人民政府                                                                </w:t>
      </w:r>
    </w:p>
    <w:tbl>
      <w:tblPr>
        <w:tblStyle w:val="5"/>
        <w:tblW w:w="14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084"/>
        <w:gridCol w:w="5788"/>
        <w:gridCol w:w="2570"/>
      </w:tblGrid>
      <w:tr w14:paraId="25D0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8" w:type="dxa"/>
            <w:vAlign w:val="center"/>
          </w:tcPr>
          <w:p w14:paraId="6AF0BE57">
            <w:pPr>
              <w:spacing w:line="300" w:lineRule="exact"/>
              <w:jc w:val="center"/>
              <w:rPr>
                <w:sz w:val="24"/>
              </w:rPr>
            </w:pPr>
            <w:r>
              <w:rPr>
                <w:rFonts w:hint="eastAsia"/>
                <w:sz w:val="24"/>
              </w:rPr>
              <w:t>序号</w:t>
            </w:r>
          </w:p>
        </w:tc>
        <w:tc>
          <w:tcPr>
            <w:tcW w:w="5084" w:type="dxa"/>
            <w:vAlign w:val="center"/>
          </w:tcPr>
          <w:p w14:paraId="39A643EE">
            <w:pPr>
              <w:spacing w:line="300" w:lineRule="exact"/>
              <w:jc w:val="center"/>
              <w:rPr>
                <w:sz w:val="24"/>
              </w:rPr>
            </w:pPr>
            <w:r>
              <w:rPr>
                <w:rFonts w:hint="eastAsia"/>
                <w:sz w:val="24"/>
              </w:rPr>
              <w:t>重点宣传的法律法规规章</w:t>
            </w:r>
          </w:p>
        </w:tc>
        <w:tc>
          <w:tcPr>
            <w:tcW w:w="5788" w:type="dxa"/>
            <w:vAlign w:val="center"/>
          </w:tcPr>
          <w:p w14:paraId="3F0A8F7F">
            <w:pPr>
              <w:spacing w:line="300" w:lineRule="exact"/>
              <w:jc w:val="center"/>
              <w:rPr>
                <w:sz w:val="24"/>
              </w:rPr>
            </w:pPr>
            <w:r>
              <w:rPr>
                <w:rFonts w:hint="eastAsia"/>
                <w:sz w:val="24"/>
              </w:rPr>
              <w:t>主要工作措施及重要活动安排</w:t>
            </w:r>
          </w:p>
        </w:tc>
        <w:tc>
          <w:tcPr>
            <w:tcW w:w="2570" w:type="dxa"/>
            <w:vAlign w:val="center"/>
          </w:tcPr>
          <w:p w14:paraId="0FDBFE81">
            <w:pPr>
              <w:spacing w:line="300" w:lineRule="exact"/>
              <w:jc w:val="center"/>
              <w:rPr>
                <w:sz w:val="24"/>
              </w:rPr>
            </w:pPr>
            <w:r>
              <w:rPr>
                <w:rFonts w:hint="eastAsia"/>
                <w:sz w:val="24"/>
              </w:rPr>
              <w:t>普法工作联系人</w:t>
            </w:r>
          </w:p>
          <w:p w14:paraId="60092A06">
            <w:pPr>
              <w:spacing w:line="300" w:lineRule="exact"/>
              <w:jc w:val="center"/>
              <w:rPr>
                <w:sz w:val="24"/>
              </w:rPr>
            </w:pPr>
            <w:r>
              <w:rPr>
                <w:rFonts w:hint="eastAsia"/>
                <w:sz w:val="24"/>
              </w:rPr>
              <w:t>（联系方式）</w:t>
            </w:r>
          </w:p>
        </w:tc>
      </w:tr>
      <w:tr w14:paraId="7950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8" w:type="dxa"/>
            <w:vAlign w:val="center"/>
          </w:tcPr>
          <w:p w14:paraId="7B10A50C">
            <w:pPr>
              <w:spacing w:line="300" w:lineRule="exact"/>
              <w:jc w:val="center"/>
              <w:rPr>
                <w:sz w:val="24"/>
              </w:rPr>
            </w:pPr>
            <w:r>
              <w:rPr>
                <w:rFonts w:hint="eastAsia"/>
                <w:sz w:val="24"/>
              </w:rPr>
              <w:t>1</w:t>
            </w:r>
          </w:p>
        </w:tc>
        <w:tc>
          <w:tcPr>
            <w:tcW w:w="5084" w:type="dxa"/>
            <w:vAlign w:val="center"/>
          </w:tcPr>
          <w:p w14:paraId="0A873C30">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习近平法治思想、《宪法》《民法典》</w:t>
            </w:r>
            <w:r>
              <w:rPr>
                <w:rFonts w:hint="eastAsia" w:ascii="仿宋_GB2312" w:hAnsi="仿宋_GB2312" w:eastAsia="仿宋_GB2312" w:cs="仿宋_GB2312"/>
                <w:color w:val="000000"/>
                <w:sz w:val="24"/>
              </w:rPr>
              <w:t>《江门市文明行为促进条例》《保密法》</w:t>
            </w:r>
          </w:p>
        </w:tc>
        <w:tc>
          <w:tcPr>
            <w:tcW w:w="5788" w:type="dxa"/>
            <w:vAlign w:val="center"/>
          </w:tcPr>
          <w:p w14:paraId="6BCC07D9">
            <w:pPr>
              <w:widowControl/>
              <w:spacing w:line="300" w:lineRule="atLeas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1.会议学习；</w:t>
            </w:r>
          </w:p>
          <w:p w14:paraId="7D196FCD">
            <w:pPr>
              <w:widowControl/>
              <w:spacing w:line="300" w:lineRule="atLeas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2.活动宣传；</w:t>
            </w:r>
          </w:p>
          <w:p w14:paraId="31204B2D">
            <w:pPr>
              <w:widowControl/>
              <w:spacing w:line="300" w:lineRule="atLeas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3.宣传栏、LED显示屏等宣传；</w:t>
            </w:r>
          </w:p>
          <w:p w14:paraId="529C0B26">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4.粤政易平台推送。</w:t>
            </w:r>
          </w:p>
        </w:tc>
        <w:tc>
          <w:tcPr>
            <w:tcW w:w="2570" w:type="dxa"/>
            <w:vAlign w:val="center"/>
          </w:tcPr>
          <w:p w14:paraId="3C7F6D08">
            <w:pPr>
              <w:spacing w:line="300" w:lineRule="exact"/>
              <w:jc w:val="center"/>
              <w:rPr>
                <w:sz w:val="24"/>
              </w:rPr>
            </w:pPr>
            <w:r>
              <w:rPr>
                <w:rFonts w:hint="eastAsia"/>
                <w:sz w:val="24"/>
              </w:rPr>
              <w:t>李志华</w:t>
            </w:r>
          </w:p>
        </w:tc>
      </w:tr>
      <w:tr w14:paraId="619D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8" w:type="dxa"/>
            <w:vAlign w:val="center"/>
          </w:tcPr>
          <w:p w14:paraId="7CCDF74D">
            <w:pPr>
              <w:spacing w:line="300" w:lineRule="exact"/>
              <w:jc w:val="center"/>
              <w:rPr>
                <w:sz w:val="24"/>
              </w:rPr>
            </w:pPr>
            <w:r>
              <w:rPr>
                <w:rFonts w:hint="eastAsia"/>
                <w:sz w:val="24"/>
              </w:rPr>
              <w:t>2</w:t>
            </w:r>
          </w:p>
        </w:tc>
        <w:tc>
          <w:tcPr>
            <w:tcW w:w="5084" w:type="dxa"/>
            <w:vAlign w:val="center"/>
          </w:tcPr>
          <w:p w14:paraId="773491DF">
            <w:pPr>
              <w:widowControl/>
              <w:spacing w:line="360" w:lineRule="atLeast"/>
              <w:jc w:val="left"/>
              <w:rPr>
                <w:rFonts w:hint="eastAsia" w:ascii="仿宋_GB2312" w:hAnsi="仿宋_GB2312" w:eastAsia="仿宋_GB2312" w:cs="仿宋_GB2312"/>
                <w:sz w:val="24"/>
              </w:rPr>
            </w:pPr>
            <w:r>
              <w:rPr>
                <w:rFonts w:hint="eastAsia" w:ascii="仿宋_GB2312" w:hAnsi="仿宋_GB2312" w:eastAsia="仿宋_GB2312" w:cs="仿宋_GB2312"/>
                <w:sz w:val="24"/>
              </w:rPr>
              <w:t>习近平法治思想、《宪法》《民法典》</w:t>
            </w:r>
            <w:r>
              <w:rPr>
                <w:rFonts w:hint="eastAsia" w:ascii="仿宋_GB2312" w:hAnsi="仿宋_GB2312" w:eastAsia="仿宋_GB2312" w:cs="仿宋_GB2312"/>
                <w:color w:val="000000"/>
                <w:sz w:val="24"/>
              </w:rPr>
              <w:t>《中国共产党章程》《中国共产党农村基层组织工作条例》、《党政领导干部选拔任用工作条例》、《公务员职务与职级并行规定》</w:t>
            </w:r>
          </w:p>
        </w:tc>
        <w:tc>
          <w:tcPr>
            <w:tcW w:w="5788" w:type="dxa"/>
            <w:vAlign w:val="center"/>
          </w:tcPr>
          <w:p w14:paraId="557ADE4C">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充分利用“三会一课”、主题党日活动等形式进行宣传教育</w:t>
            </w:r>
          </w:p>
        </w:tc>
        <w:tc>
          <w:tcPr>
            <w:tcW w:w="2570" w:type="dxa"/>
            <w:vAlign w:val="center"/>
          </w:tcPr>
          <w:p w14:paraId="72CB8EC2">
            <w:pPr>
              <w:spacing w:line="300" w:lineRule="exact"/>
              <w:jc w:val="center"/>
              <w:rPr>
                <w:sz w:val="24"/>
              </w:rPr>
            </w:pPr>
            <w:r>
              <w:rPr>
                <w:rFonts w:hint="eastAsia"/>
                <w:sz w:val="24"/>
              </w:rPr>
              <w:t>曾卓斌</w:t>
            </w:r>
          </w:p>
        </w:tc>
      </w:tr>
      <w:tr w14:paraId="3B91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8" w:type="dxa"/>
            <w:vAlign w:val="center"/>
          </w:tcPr>
          <w:p w14:paraId="7B470A58">
            <w:pPr>
              <w:spacing w:line="300" w:lineRule="exact"/>
              <w:jc w:val="center"/>
              <w:rPr>
                <w:sz w:val="24"/>
              </w:rPr>
            </w:pPr>
            <w:r>
              <w:rPr>
                <w:rFonts w:hint="eastAsia"/>
                <w:sz w:val="24"/>
              </w:rPr>
              <w:t>3</w:t>
            </w:r>
          </w:p>
        </w:tc>
        <w:tc>
          <w:tcPr>
            <w:tcW w:w="5084" w:type="dxa"/>
            <w:vAlign w:val="center"/>
          </w:tcPr>
          <w:p w14:paraId="480A42EF">
            <w:pPr>
              <w:widowControl/>
              <w:spacing w:line="360" w:lineRule="atLeast"/>
              <w:jc w:val="left"/>
              <w:rPr>
                <w:rFonts w:hint="eastAsia" w:ascii="仿宋_GB2312" w:hAnsi="仿宋_GB2312" w:eastAsia="仿宋_GB2312" w:cs="仿宋_GB2312"/>
                <w:sz w:val="24"/>
              </w:rPr>
            </w:pPr>
            <w:r>
              <w:rPr>
                <w:rFonts w:hint="eastAsia" w:ascii="仿宋_GB2312" w:hAnsi="仿宋_GB2312" w:eastAsia="仿宋_GB2312" w:cs="仿宋_GB2312"/>
                <w:sz w:val="24"/>
              </w:rPr>
              <w:t>习近平法治思想、《宪法》《民法典》《中国共产党纪律检查委员会工作条例》《中国共产党党和国家机关基层组织工作条例》</w:t>
            </w:r>
            <w:r>
              <w:rPr>
                <w:rFonts w:hint="eastAsia" w:ascii="仿宋_GB2312" w:hAnsi="仿宋_GB2312" w:eastAsia="仿宋_GB2312" w:cs="仿宋_GB2312"/>
                <w:color w:val="000000"/>
                <w:sz w:val="24"/>
              </w:rPr>
              <w:t>《中国共产党纪律处分条例》《中华人民共和国监察法》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《中国共产党章程》</w:t>
            </w:r>
          </w:p>
        </w:tc>
        <w:tc>
          <w:tcPr>
            <w:tcW w:w="5788" w:type="dxa"/>
            <w:vAlign w:val="center"/>
          </w:tcPr>
          <w:p w14:paraId="3F13D94F">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1、会议学习；</w:t>
            </w:r>
          </w:p>
          <w:p w14:paraId="32DCE873">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2.活动宣传；</w:t>
            </w:r>
          </w:p>
          <w:p w14:paraId="6D2379CA">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3.宣传栏宣传、LED显示屏等宣传；</w:t>
            </w:r>
          </w:p>
          <w:p w14:paraId="40AE5D00">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4. 粤政易平台推送。</w:t>
            </w:r>
          </w:p>
        </w:tc>
        <w:tc>
          <w:tcPr>
            <w:tcW w:w="2570" w:type="dxa"/>
            <w:vAlign w:val="center"/>
          </w:tcPr>
          <w:p w14:paraId="478B0920">
            <w:pPr>
              <w:spacing w:line="300" w:lineRule="exact"/>
              <w:jc w:val="center"/>
              <w:rPr>
                <w:sz w:val="24"/>
              </w:rPr>
            </w:pPr>
            <w:r>
              <w:rPr>
                <w:rFonts w:hint="eastAsia"/>
                <w:sz w:val="24"/>
              </w:rPr>
              <w:t>王其迎</w:t>
            </w:r>
          </w:p>
        </w:tc>
      </w:tr>
      <w:tr w14:paraId="2D96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8" w:type="dxa"/>
            <w:vAlign w:val="center"/>
          </w:tcPr>
          <w:p w14:paraId="126C85D3">
            <w:pPr>
              <w:spacing w:line="300" w:lineRule="exact"/>
              <w:jc w:val="center"/>
              <w:rPr>
                <w:sz w:val="24"/>
              </w:rPr>
            </w:pPr>
            <w:r>
              <w:rPr>
                <w:rFonts w:hint="eastAsia"/>
                <w:sz w:val="24"/>
              </w:rPr>
              <w:t>4</w:t>
            </w:r>
          </w:p>
        </w:tc>
        <w:tc>
          <w:tcPr>
            <w:tcW w:w="5084" w:type="dxa"/>
            <w:vAlign w:val="center"/>
          </w:tcPr>
          <w:p w14:paraId="66764ACC">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习近平法治思想、《宪法》《民法典》</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《地名管理条例》《中华人民共和国未成年人保护法》</w:t>
            </w:r>
            <w:r>
              <w:rPr>
                <w:rFonts w:hint="eastAsia" w:ascii="仿宋_GB2312" w:hAnsi="仿宋_GB2312" w:eastAsia="仿宋_GB2312" w:cs="仿宋_GB2312"/>
                <w:color w:val="000000"/>
                <w:sz w:val="24"/>
              </w:rPr>
              <w:t>《残疾人保障法》</w:t>
            </w:r>
            <w:r>
              <w:rPr>
                <w:rFonts w:hint="eastAsia" w:ascii="仿宋_GB2312" w:hAnsi="仿宋_GB2312" w:eastAsia="仿宋_GB2312" w:cs="仿宋_GB2312"/>
                <w:sz w:val="24"/>
              </w:rPr>
              <w:t>《基本医疗卫生与健康促进法》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《传染病防治法》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《职业病防治法》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《精神卫生法》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《献血法》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《人口与计划生育法》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《医疗机构管理条例》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《公共场所卫生管理条例》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《消毒管理办法》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《行政许可法》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《行政强制法》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《行政处罚法》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《行政复议法》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《行政诉讼法》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《政府信息公开条例》</w:t>
            </w:r>
          </w:p>
        </w:tc>
        <w:tc>
          <w:tcPr>
            <w:tcW w:w="5788" w:type="dxa"/>
            <w:vAlign w:val="center"/>
          </w:tcPr>
          <w:p w14:paraId="169A2915">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1.活动宣传、入户宣传及利用宣传栏宣传；</w:t>
            </w:r>
          </w:p>
          <w:p w14:paraId="5675FD3C">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2.办事过程中，向群众解释相关法律法规，加大对法律的了解与运用；</w:t>
            </w:r>
          </w:p>
          <w:p w14:paraId="4BE2059F">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3.运用服务中心的宣传栏、宣传架、电视屏等资源，持续开展法治教育宣传。</w:t>
            </w:r>
          </w:p>
        </w:tc>
        <w:tc>
          <w:tcPr>
            <w:tcW w:w="2570" w:type="dxa"/>
            <w:vAlign w:val="center"/>
          </w:tcPr>
          <w:p w14:paraId="7150D3FE">
            <w:pPr>
              <w:spacing w:line="300" w:lineRule="exact"/>
              <w:jc w:val="center"/>
              <w:rPr>
                <w:sz w:val="24"/>
              </w:rPr>
            </w:pPr>
            <w:r>
              <w:rPr>
                <w:rFonts w:hint="eastAsia"/>
                <w:sz w:val="24"/>
              </w:rPr>
              <w:t>郑伟明</w:t>
            </w:r>
          </w:p>
        </w:tc>
      </w:tr>
      <w:tr w14:paraId="30EB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98" w:type="dxa"/>
            <w:vAlign w:val="center"/>
          </w:tcPr>
          <w:p w14:paraId="7F1F2C6E">
            <w:pPr>
              <w:spacing w:line="300" w:lineRule="exact"/>
              <w:jc w:val="center"/>
              <w:rPr>
                <w:sz w:val="24"/>
              </w:rPr>
            </w:pPr>
            <w:r>
              <w:rPr>
                <w:rFonts w:hint="eastAsia"/>
                <w:sz w:val="24"/>
              </w:rPr>
              <w:t>5</w:t>
            </w:r>
          </w:p>
        </w:tc>
        <w:tc>
          <w:tcPr>
            <w:tcW w:w="5084" w:type="dxa"/>
            <w:vAlign w:val="center"/>
          </w:tcPr>
          <w:p w14:paraId="3084E080">
            <w:pPr>
              <w:widowControl/>
              <w:spacing w:line="360" w:lineRule="atLeast"/>
              <w:jc w:val="left"/>
              <w:rPr>
                <w:rFonts w:hint="eastAsia" w:ascii="仿宋_GB2312" w:hAnsi="仿宋_GB2312" w:eastAsia="仿宋_GB2312" w:cs="仿宋_GB2312"/>
                <w:sz w:val="24"/>
              </w:rPr>
            </w:pPr>
            <w:r>
              <w:rPr>
                <w:rFonts w:hint="eastAsia" w:ascii="仿宋_GB2312" w:hAnsi="仿宋_GB2312" w:eastAsia="仿宋_GB2312" w:cs="仿宋_GB2312"/>
                <w:sz w:val="24"/>
              </w:rPr>
              <w:t>习近平法治思想、《宪法》、《民法典》、</w:t>
            </w:r>
            <w:r>
              <w:rPr>
                <w:rFonts w:hint="eastAsia" w:ascii="仿宋_GB2312" w:hAnsi="仿宋_GB2312" w:eastAsia="仿宋_GB2312" w:cs="仿宋_GB2312"/>
                <w:color w:val="000000"/>
                <w:sz w:val="24"/>
              </w:rPr>
              <w:t>《信访工作条例》、《人民调解法》、《禁毒法》、《广东省禁毒条例》</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《国家安全法》。</w:t>
            </w:r>
          </w:p>
        </w:tc>
        <w:tc>
          <w:tcPr>
            <w:tcW w:w="5788" w:type="dxa"/>
            <w:vAlign w:val="center"/>
          </w:tcPr>
          <w:p w14:paraId="050C6510">
            <w:pPr>
              <w:widowControl/>
              <w:spacing w:line="360" w:lineRule="atLeas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充分利用各类主题</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活动、行业宣传日、6.26禁毒日、</w:t>
            </w:r>
            <w:bookmarkStart w:id="0" w:name="_GoBack"/>
            <w:bookmarkEnd w:id="0"/>
            <w:r>
              <w:rPr>
                <w:rFonts w:hint="eastAsia" w:ascii="仿宋_GB2312" w:hAnsi="仿宋_GB2312" w:eastAsia="仿宋_GB2312" w:cs="仿宋_GB2312"/>
                <w:color w:val="000000"/>
                <w:sz w:val="24"/>
                <w:lang w:eastAsia="zh-CN"/>
              </w:rPr>
              <w:t>“12·4”国家宪法日</w:t>
            </w:r>
            <w:r>
              <w:rPr>
                <w:rFonts w:hint="eastAsia" w:ascii="仿宋_GB2312" w:hAnsi="仿宋_GB2312" w:eastAsia="仿宋_GB2312" w:cs="仿宋_GB2312"/>
                <w:color w:val="000000"/>
                <w:sz w:val="24"/>
              </w:rPr>
              <w:t>等时间节点，开展</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服务活动；开展</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“六进”活动；每月一集中宣传教育活动</w:t>
            </w:r>
          </w:p>
        </w:tc>
        <w:tc>
          <w:tcPr>
            <w:tcW w:w="2570" w:type="dxa"/>
            <w:vAlign w:val="center"/>
          </w:tcPr>
          <w:p w14:paraId="0D932764">
            <w:pPr>
              <w:spacing w:line="300" w:lineRule="exact"/>
              <w:jc w:val="center"/>
              <w:rPr>
                <w:sz w:val="24"/>
              </w:rPr>
            </w:pPr>
            <w:r>
              <w:rPr>
                <w:rFonts w:hint="eastAsia"/>
                <w:sz w:val="24"/>
              </w:rPr>
              <w:t>柏磊森</w:t>
            </w:r>
          </w:p>
        </w:tc>
      </w:tr>
      <w:tr w14:paraId="15A1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98" w:type="dxa"/>
            <w:vAlign w:val="center"/>
          </w:tcPr>
          <w:p w14:paraId="253344DB">
            <w:pPr>
              <w:spacing w:line="300" w:lineRule="exact"/>
              <w:jc w:val="center"/>
              <w:rPr>
                <w:sz w:val="24"/>
              </w:rPr>
            </w:pPr>
            <w:r>
              <w:rPr>
                <w:rFonts w:hint="eastAsia"/>
                <w:sz w:val="24"/>
              </w:rPr>
              <w:t>6</w:t>
            </w:r>
          </w:p>
        </w:tc>
        <w:tc>
          <w:tcPr>
            <w:tcW w:w="5084" w:type="dxa"/>
            <w:vAlign w:val="center"/>
          </w:tcPr>
          <w:p w14:paraId="68FB1B77">
            <w:pPr>
              <w:widowControl/>
              <w:spacing w:line="360" w:lineRule="atLeast"/>
              <w:jc w:val="left"/>
              <w:rPr>
                <w:rFonts w:hint="eastAsia" w:ascii="仿宋_GB2312" w:hAnsi="仿宋_GB2312" w:eastAsia="仿宋_GB2312" w:cs="仿宋_GB2312"/>
                <w:sz w:val="24"/>
              </w:rPr>
            </w:pPr>
            <w:r>
              <w:rPr>
                <w:rFonts w:hint="eastAsia" w:ascii="仿宋_GB2312" w:hAnsi="仿宋_GB2312" w:eastAsia="仿宋_GB2312" w:cs="仿宋_GB2312"/>
                <w:sz w:val="24"/>
              </w:rPr>
              <w:t>习近平法治思想、《宪法》、《民法典》、</w:t>
            </w:r>
            <w:r>
              <w:rPr>
                <w:rFonts w:hint="eastAsia" w:ascii="仿宋_GB2312" w:hAnsi="仿宋_GB2312" w:eastAsia="仿宋_GB2312" w:cs="仿宋_GB2312"/>
                <w:color w:val="000000"/>
                <w:sz w:val="24"/>
              </w:rPr>
              <w:t>《行政强制法》、《城乡规划法》、《土地管理法》、《行政处罚法》、《江门市城市市容和环境卫生管理条例》、《江门市户外广告设施和招牌设置管理条例》、《广东省城乡生活垃圾管理条例》、《无证无照经营查处办法》《城市绿化条例》、《城市市容和环境卫生管理条例》、《城市生活垃圾管理办法》《城市管理执法办法》。</w:t>
            </w:r>
          </w:p>
        </w:tc>
        <w:tc>
          <w:tcPr>
            <w:tcW w:w="5788" w:type="dxa"/>
            <w:vAlign w:val="center"/>
          </w:tcPr>
          <w:p w14:paraId="1F70B87D">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1.专题学习与培训；</w:t>
            </w:r>
          </w:p>
          <w:p w14:paraId="7CAE9AF6">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2.普法专题活动；</w:t>
            </w:r>
          </w:p>
          <w:p w14:paraId="446F671A">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3.在执法、管理和服务过程中向相对人和社会公众普法，把普法融入行政业务工作的各环节、全过程。</w:t>
            </w:r>
          </w:p>
        </w:tc>
        <w:tc>
          <w:tcPr>
            <w:tcW w:w="2570" w:type="dxa"/>
            <w:vAlign w:val="center"/>
          </w:tcPr>
          <w:p w14:paraId="60A11E64">
            <w:pPr>
              <w:spacing w:line="300" w:lineRule="exact"/>
              <w:jc w:val="center"/>
              <w:rPr>
                <w:sz w:val="24"/>
              </w:rPr>
            </w:pPr>
            <w:r>
              <w:rPr>
                <w:rFonts w:hint="eastAsia"/>
                <w:sz w:val="24"/>
              </w:rPr>
              <w:t>李锦平</w:t>
            </w:r>
          </w:p>
        </w:tc>
      </w:tr>
      <w:tr w14:paraId="7451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98" w:type="dxa"/>
            <w:vAlign w:val="center"/>
          </w:tcPr>
          <w:p w14:paraId="62B2701B">
            <w:pPr>
              <w:spacing w:line="300" w:lineRule="exact"/>
              <w:jc w:val="center"/>
              <w:rPr>
                <w:sz w:val="24"/>
              </w:rPr>
            </w:pPr>
            <w:r>
              <w:rPr>
                <w:rFonts w:hint="eastAsia"/>
                <w:sz w:val="24"/>
              </w:rPr>
              <w:t>7</w:t>
            </w:r>
          </w:p>
        </w:tc>
        <w:tc>
          <w:tcPr>
            <w:tcW w:w="5084" w:type="dxa"/>
            <w:vAlign w:val="center"/>
          </w:tcPr>
          <w:p w14:paraId="365C924C">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习近平法治思想、《宪法》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《民法典》</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《行政处罚法》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《反有组织犯罪法》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《信访工作条例》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《建设工程质量管理条例》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《公共租赁住房管理办法》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《广东省绿色建筑条例》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《江门市文明行为促进条例》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《建筑法》、《环境保护法》、《城乡规划法》、《广东省城乡规划条例》</w:t>
            </w:r>
          </w:p>
        </w:tc>
        <w:tc>
          <w:tcPr>
            <w:tcW w:w="5788" w:type="dxa"/>
            <w:vAlign w:val="center"/>
          </w:tcPr>
          <w:p w14:paraId="21AFC3AA">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1.加大行政检查力度，在行政检查时，对检查对象进行释法宣传；</w:t>
            </w:r>
          </w:p>
          <w:p w14:paraId="3F0ACA5F">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2.充分利用各类主题</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活动、行业宣传日，开展</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服务活动。</w:t>
            </w:r>
          </w:p>
        </w:tc>
        <w:tc>
          <w:tcPr>
            <w:tcW w:w="2570" w:type="dxa"/>
            <w:vAlign w:val="center"/>
          </w:tcPr>
          <w:p w14:paraId="3A4F34DF">
            <w:pPr>
              <w:spacing w:line="300" w:lineRule="exact"/>
              <w:jc w:val="center"/>
              <w:rPr>
                <w:sz w:val="24"/>
              </w:rPr>
            </w:pPr>
            <w:r>
              <w:rPr>
                <w:rFonts w:hint="eastAsia"/>
                <w:sz w:val="24"/>
              </w:rPr>
              <w:t>易广标</w:t>
            </w:r>
          </w:p>
        </w:tc>
      </w:tr>
      <w:tr w14:paraId="1F75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98" w:type="dxa"/>
            <w:vAlign w:val="center"/>
          </w:tcPr>
          <w:p w14:paraId="7947B30D">
            <w:pPr>
              <w:spacing w:line="300" w:lineRule="exact"/>
              <w:jc w:val="center"/>
              <w:rPr>
                <w:sz w:val="24"/>
              </w:rPr>
            </w:pPr>
            <w:r>
              <w:rPr>
                <w:rFonts w:hint="eastAsia"/>
                <w:sz w:val="24"/>
              </w:rPr>
              <w:t>8</w:t>
            </w:r>
          </w:p>
        </w:tc>
        <w:tc>
          <w:tcPr>
            <w:tcW w:w="5084" w:type="dxa"/>
            <w:vAlign w:val="center"/>
          </w:tcPr>
          <w:p w14:paraId="0306F6F9">
            <w:pPr>
              <w:pStyle w:val="9"/>
              <w:widowControl/>
              <w:spacing w:line="360" w:lineRule="atLeast"/>
              <w:ind w:firstLine="0" w:firstLineChars="0"/>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习近平法治思想、《宪法》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《民法典》</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《乡村振兴促进法》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《农业技术推广法》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《种子法》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《畜牧法》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《农产品质量安全法》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《农药管理条例》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《饲料和饲料添加剂管理条例》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《兽药管理条例》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《农业机械安全监督管理条例》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《广东省动物防疫条例》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《广东省土壤污染防治条例》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《渔业法实施细则》</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《渔业捕捞许可管理规定》</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《渔业行政处罚规定》</w:t>
            </w:r>
            <w:r>
              <w:rPr>
                <w:rFonts w:hint="eastAsia" w:ascii="仿宋_GB2312" w:hAnsi="仿宋_GB2312" w:eastAsia="仿宋_GB2312" w:cs="仿宋_GB2312"/>
                <w:sz w:val="24"/>
                <w:lang w:eastAsia="zh-CN"/>
              </w:rPr>
              <w:t>、《广东省乡村振兴促进条例》、《广东省农村集体经济组织管理规定》、《广东省农村集体资产管理条例》、《广东省农村集体财务公开制度》、《广东省农村集体经济审计条例》、《广东省集体建设用地使用权流转管理办法》、《野生动物保护条例》、《水法》、《防洪法》、《河道管理条例》等与水资源管理、节约用水、防汛抗旱相关的法律、法规和规章</w:t>
            </w:r>
          </w:p>
        </w:tc>
        <w:tc>
          <w:tcPr>
            <w:tcW w:w="5788" w:type="dxa"/>
            <w:vAlign w:val="center"/>
          </w:tcPr>
          <w:p w14:paraId="4C480E83">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1.充分利用各类主题</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活动、行业宣传日等，开展</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服务活动。</w:t>
            </w:r>
          </w:p>
          <w:p w14:paraId="2CB2EDFD">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2.开展农产品质量安全、农村食品宣传活动；</w:t>
            </w:r>
          </w:p>
          <w:p w14:paraId="2B4020C5">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3.专题教育培训。</w:t>
            </w:r>
          </w:p>
        </w:tc>
        <w:tc>
          <w:tcPr>
            <w:tcW w:w="2570" w:type="dxa"/>
            <w:vAlign w:val="center"/>
          </w:tcPr>
          <w:p w14:paraId="7FA86C52">
            <w:pPr>
              <w:spacing w:line="300" w:lineRule="exact"/>
              <w:jc w:val="center"/>
              <w:rPr>
                <w:sz w:val="24"/>
              </w:rPr>
            </w:pPr>
            <w:r>
              <w:rPr>
                <w:rFonts w:hint="eastAsia"/>
                <w:sz w:val="24"/>
              </w:rPr>
              <w:t>罗</w:t>
            </w:r>
            <w:r>
              <w:rPr>
                <w:rFonts w:hint="eastAsia"/>
                <w:sz w:val="24"/>
                <w:lang w:val="en-US" w:eastAsia="zh-CN"/>
              </w:rPr>
              <w:t>智</w:t>
            </w:r>
            <w:r>
              <w:rPr>
                <w:rFonts w:hint="eastAsia"/>
                <w:sz w:val="24"/>
              </w:rPr>
              <w:t>敏</w:t>
            </w:r>
          </w:p>
        </w:tc>
      </w:tr>
      <w:tr w14:paraId="6E5F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98" w:type="dxa"/>
            <w:vAlign w:val="center"/>
          </w:tcPr>
          <w:p w14:paraId="248BB28A">
            <w:pPr>
              <w:spacing w:line="300" w:lineRule="exact"/>
              <w:jc w:val="center"/>
              <w:rPr>
                <w:sz w:val="24"/>
              </w:rPr>
            </w:pPr>
            <w:r>
              <w:rPr>
                <w:rFonts w:hint="eastAsia"/>
                <w:sz w:val="24"/>
              </w:rPr>
              <w:t>9</w:t>
            </w:r>
          </w:p>
        </w:tc>
        <w:tc>
          <w:tcPr>
            <w:tcW w:w="5084" w:type="dxa"/>
            <w:vAlign w:val="center"/>
          </w:tcPr>
          <w:p w14:paraId="5CF6FC97">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习近平法治思想、《宪法》、《民法典》、《行政处罚法》、《突发事件应对法》、《安全生产法》、《刑法修正案（十一）》、《防震减灾法》、《消防法》、《国家森林草原火灾应急预案》、《广东省防汛防旱防风条例》、《广东省森林防火条例》、《气象灾害防御》、《广东省安全生产条例》《广东省突发事件应对条例》条例等安全生产、应急管理业务相关法律法规</w:t>
            </w:r>
          </w:p>
        </w:tc>
        <w:tc>
          <w:tcPr>
            <w:tcW w:w="5788" w:type="dxa"/>
            <w:vAlign w:val="center"/>
          </w:tcPr>
          <w:p w14:paraId="2D92B11F">
            <w:pPr>
              <w:pStyle w:val="9"/>
              <w:widowControl/>
              <w:numPr>
                <w:ilvl w:val="0"/>
                <w:numId w:val="1"/>
              </w:numPr>
              <w:spacing w:line="360" w:lineRule="atLeast"/>
              <w:ind w:firstLineChars="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每</w:t>
            </w:r>
            <w:r>
              <w:rPr>
                <w:rFonts w:hint="eastAsia" w:ascii="仿宋_GB2312" w:hAnsi="仿宋_GB2312" w:eastAsia="仿宋_GB2312" w:cs="仿宋_GB2312"/>
                <w:color w:val="000000"/>
                <w:sz w:val="24"/>
                <w:szCs w:val="24"/>
                <w:lang w:val="en-US" w:eastAsia="zh-CN"/>
              </w:rPr>
              <w:t>季度召开</w:t>
            </w:r>
            <w:r>
              <w:rPr>
                <w:rFonts w:hint="eastAsia" w:ascii="仿宋_GB2312" w:hAnsi="仿宋_GB2312" w:eastAsia="仿宋_GB2312" w:cs="仿宋_GB2312"/>
                <w:color w:val="000000"/>
                <w:sz w:val="24"/>
                <w:szCs w:val="24"/>
              </w:rPr>
              <w:t>安全生产工作会议；</w:t>
            </w:r>
          </w:p>
          <w:p w14:paraId="7C5F14BB">
            <w:pPr>
              <w:pStyle w:val="9"/>
              <w:widowControl/>
              <w:numPr>
                <w:ilvl w:val="0"/>
                <w:numId w:val="1"/>
              </w:numPr>
              <w:spacing w:line="360" w:lineRule="atLeast"/>
              <w:ind w:firstLineChars="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利用“5.12”防灾减灾日、安全生产月、重大事件警示教育、安全生产和消防宣传等活动开展普法宣传教育；</w:t>
            </w:r>
          </w:p>
          <w:p w14:paraId="504E817C">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3.结合行政执法检查等执法活动，深入一线向经营者、社会群众面对面普法宣传。</w:t>
            </w:r>
          </w:p>
          <w:p w14:paraId="3C0A929F">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4.印发新《安全生产法》、《危险化学品宣传小册子》、《特殊作业知识》、《有限空间小册子》派到企业一线员工进行普法宣传教育。</w:t>
            </w:r>
          </w:p>
          <w:p w14:paraId="7121637E">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5.开展企业事故救援应急演练。</w:t>
            </w:r>
          </w:p>
          <w:p w14:paraId="41817A08">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6.利用大型户外LED广告牌</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气象大喇叭”</w:t>
            </w:r>
            <w:r>
              <w:rPr>
                <w:rFonts w:hint="eastAsia" w:ascii="仿宋_GB2312" w:hAnsi="仿宋_GB2312" w:eastAsia="仿宋_GB2312" w:cs="仿宋_GB2312"/>
                <w:color w:val="000000"/>
                <w:sz w:val="24"/>
              </w:rPr>
              <w:t>向社会发布安全生产宣传广告。</w:t>
            </w:r>
          </w:p>
          <w:p w14:paraId="72C44EB6">
            <w:pPr>
              <w:spacing w:line="300" w:lineRule="exact"/>
              <w:jc w:val="left"/>
              <w:rPr>
                <w:rFonts w:hint="eastAsia" w:ascii="仿宋_GB2312" w:hAnsi="仿宋_GB2312" w:eastAsia="仿宋_GB2312" w:cs="仿宋_GB2312"/>
                <w:sz w:val="24"/>
              </w:rPr>
            </w:pPr>
          </w:p>
        </w:tc>
        <w:tc>
          <w:tcPr>
            <w:tcW w:w="2570" w:type="dxa"/>
            <w:vAlign w:val="center"/>
          </w:tcPr>
          <w:p w14:paraId="6039B3D4">
            <w:pPr>
              <w:spacing w:line="300" w:lineRule="exact"/>
              <w:jc w:val="center"/>
              <w:rPr>
                <w:sz w:val="24"/>
              </w:rPr>
            </w:pPr>
            <w:r>
              <w:rPr>
                <w:rFonts w:hint="eastAsia"/>
                <w:sz w:val="24"/>
              </w:rPr>
              <w:t>周崇飞</w:t>
            </w:r>
          </w:p>
        </w:tc>
      </w:tr>
      <w:tr w14:paraId="04A4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98" w:type="dxa"/>
            <w:vAlign w:val="center"/>
          </w:tcPr>
          <w:p w14:paraId="07EEE09E">
            <w:pPr>
              <w:spacing w:line="300" w:lineRule="exact"/>
              <w:jc w:val="center"/>
              <w:rPr>
                <w:sz w:val="24"/>
              </w:rPr>
            </w:pPr>
            <w:r>
              <w:rPr>
                <w:rFonts w:hint="eastAsia"/>
                <w:sz w:val="24"/>
              </w:rPr>
              <w:t>10</w:t>
            </w:r>
          </w:p>
        </w:tc>
        <w:tc>
          <w:tcPr>
            <w:tcW w:w="5084" w:type="dxa"/>
            <w:vAlign w:val="center"/>
          </w:tcPr>
          <w:p w14:paraId="4D0E367C">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习近平法治思想、《宪法》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《民法典》</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《中华人民共和国劳动法》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《劳动合同法》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《广东省工资支付条例》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《保障农民工工资支付条例》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《劳动争议调解仲裁法》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《广东省人力资源市场条例》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《个人养老金实施办法》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《社会保险基金监督举报工作管理办法》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《广东省工伤保险条例》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《广东省失业保险条例（2022年修订）》</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《广东省查处侵害社会保险基金行为办法》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《社会保险基金行政监督办法》</w:t>
            </w:r>
            <w:r>
              <w:rPr>
                <w:rFonts w:hint="eastAsia" w:ascii="仿宋_GB2312" w:hAnsi="仿宋_GB2312" w:eastAsia="仿宋_GB2312" w:cs="仿宋_GB2312"/>
                <w:sz w:val="24"/>
                <w:lang w:eastAsia="zh-CN"/>
              </w:rPr>
              <w:t>、《广东省社会保险基金监督举报奖励实施办法》、</w:t>
            </w:r>
            <w:r>
              <w:rPr>
                <w:rFonts w:hint="eastAsia" w:ascii="仿宋_GB2312" w:hAnsi="仿宋_GB2312" w:eastAsia="仿宋_GB2312" w:cs="仿宋_GB2312"/>
                <w:sz w:val="24"/>
              </w:rPr>
              <w:t>《广东省灵活就业人员参加企业职工基本养老保险办法》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《关于单位从业的超过法定退休年龄劳动者等特定人员参加工伤保险的办法（试行）》</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《广东省灵活就业人员参加失业保险办法（试行）》</w:t>
            </w:r>
          </w:p>
        </w:tc>
        <w:tc>
          <w:tcPr>
            <w:tcW w:w="5788" w:type="dxa"/>
            <w:vAlign w:val="center"/>
          </w:tcPr>
          <w:p w14:paraId="033BC392">
            <w:pPr>
              <w:widowControl/>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1．利用大型招聘活动或其他政府部门组织的活动，派发劳动保障法律相关宣传资料</w:t>
            </w:r>
          </w:p>
          <w:p w14:paraId="0B73C997">
            <w:pPr>
              <w:widowControl/>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2.利用年后集中入职时段在较大型企业内，与企业合作，组织相关普法活动</w:t>
            </w:r>
          </w:p>
          <w:p w14:paraId="2E9EEF75">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3.对于劳动投诉频发的企业，工作人员直接入企业，向企业主和企业管理人员宣讲劳动保障法律，督促企业维护员工合法权益。</w:t>
            </w:r>
          </w:p>
        </w:tc>
        <w:tc>
          <w:tcPr>
            <w:tcW w:w="2570" w:type="dxa"/>
            <w:vAlign w:val="center"/>
          </w:tcPr>
          <w:p w14:paraId="0D65600E">
            <w:pPr>
              <w:spacing w:line="300" w:lineRule="exact"/>
              <w:jc w:val="center"/>
              <w:rPr>
                <w:sz w:val="24"/>
              </w:rPr>
            </w:pPr>
            <w:r>
              <w:rPr>
                <w:rFonts w:hint="eastAsia"/>
                <w:sz w:val="24"/>
              </w:rPr>
              <w:t>陈景文</w:t>
            </w:r>
          </w:p>
        </w:tc>
      </w:tr>
      <w:tr w14:paraId="1DA2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98" w:type="dxa"/>
            <w:vAlign w:val="center"/>
          </w:tcPr>
          <w:p w14:paraId="68F12290">
            <w:pPr>
              <w:spacing w:line="300" w:lineRule="exact"/>
              <w:jc w:val="center"/>
              <w:rPr>
                <w:sz w:val="24"/>
              </w:rPr>
            </w:pPr>
            <w:r>
              <w:rPr>
                <w:rFonts w:hint="eastAsia"/>
                <w:sz w:val="24"/>
              </w:rPr>
              <w:t>11</w:t>
            </w:r>
          </w:p>
        </w:tc>
        <w:tc>
          <w:tcPr>
            <w:tcW w:w="5084" w:type="dxa"/>
            <w:vAlign w:val="center"/>
          </w:tcPr>
          <w:p w14:paraId="197C7903">
            <w:pPr>
              <w:widowControl/>
              <w:spacing w:line="360" w:lineRule="atLeast"/>
              <w:jc w:val="left"/>
              <w:rPr>
                <w:rFonts w:hint="eastAsia" w:ascii="仿宋_GB2312" w:hAnsi="仿宋_GB2312" w:eastAsia="仿宋_GB2312" w:cs="仿宋_GB2312"/>
                <w:sz w:val="24"/>
              </w:rPr>
            </w:pPr>
            <w:r>
              <w:rPr>
                <w:rFonts w:hint="eastAsia" w:ascii="仿宋_GB2312" w:hAnsi="仿宋_GB2312" w:eastAsia="仿宋_GB2312" w:cs="仿宋_GB2312"/>
                <w:sz w:val="24"/>
              </w:rPr>
              <w:t>习近平法治思想、《宪法》、《民法典》、</w:t>
            </w:r>
            <w:r>
              <w:rPr>
                <w:rFonts w:hint="eastAsia" w:ascii="仿宋_GB2312" w:hAnsi="仿宋_GB2312" w:eastAsia="仿宋_GB2312" w:cs="仿宋_GB2312"/>
                <w:color w:val="000000"/>
                <w:sz w:val="24"/>
              </w:rPr>
              <w:t>《妇女权益保障法》、《反家庭暴力法》、《中华人民共和国未成年人保护法》</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sz w:val="24"/>
              </w:rPr>
              <w:t>《家庭教育促进法》以及其他与妇女工作生产生活密切相关的法律法规</w:t>
            </w:r>
            <w:r>
              <w:rPr>
                <w:rFonts w:hint="eastAsia" w:ascii="仿宋_GB2312" w:hAnsi="仿宋_GB2312" w:eastAsia="仿宋_GB2312" w:cs="仿宋_GB2312"/>
                <w:color w:val="000000"/>
                <w:sz w:val="24"/>
              </w:rPr>
              <w:t>。</w:t>
            </w:r>
          </w:p>
        </w:tc>
        <w:tc>
          <w:tcPr>
            <w:tcW w:w="5788" w:type="dxa"/>
            <w:vAlign w:val="center"/>
          </w:tcPr>
          <w:p w14:paraId="6B41AFBB">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1.专题讲座培训；</w:t>
            </w:r>
          </w:p>
          <w:p w14:paraId="64D7D38F">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2.3.8妇女节等宣传时机开展宣传活动。</w:t>
            </w:r>
          </w:p>
        </w:tc>
        <w:tc>
          <w:tcPr>
            <w:tcW w:w="2570" w:type="dxa"/>
            <w:vAlign w:val="center"/>
          </w:tcPr>
          <w:p w14:paraId="55EBC02A">
            <w:pPr>
              <w:spacing w:line="300" w:lineRule="exact"/>
              <w:jc w:val="center"/>
              <w:rPr>
                <w:sz w:val="24"/>
              </w:rPr>
            </w:pPr>
            <w:r>
              <w:rPr>
                <w:rFonts w:hint="eastAsia"/>
                <w:sz w:val="24"/>
              </w:rPr>
              <w:t>李雪芬</w:t>
            </w:r>
          </w:p>
        </w:tc>
      </w:tr>
      <w:tr w14:paraId="6EDE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798" w:type="dxa"/>
            <w:vAlign w:val="center"/>
          </w:tcPr>
          <w:p w14:paraId="62742193">
            <w:pPr>
              <w:spacing w:line="300" w:lineRule="exact"/>
              <w:jc w:val="center"/>
              <w:rPr>
                <w:sz w:val="24"/>
              </w:rPr>
            </w:pPr>
            <w:r>
              <w:rPr>
                <w:rFonts w:hint="eastAsia"/>
                <w:sz w:val="24"/>
              </w:rPr>
              <w:t>12</w:t>
            </w:r>
          </w:p>
        </w:tc>
        <w:tc>
          <w:tcPr>
            <w:tcW w:w="5084" w:type="dxa"/>
            <w:vAlign w:val="center"/>
          </w:tcPr>
          <w:p w14:paraId="3E43A8E3">
            <w:pPr>
              <w:widowControl/>
              <w:spacing w:line="360" w:lineRule="atLeast"/>
              <w:jc w:val="left"/>
              <w:rPr>
                <w:rFonts w:hint="eastAsia" w:ascii="仿宋_GB2312" w:hAnsi="仿宋_GB2312" w:eastAsia="仿宋_GB2312" w:cs="仿宋_GB2312"/>
                <w:sz w:val="24"/>
              </w:rPr>
            </w:pPr>
            <w:r>
              <w:rPr>
                <w:rFonts w:hint="eastAsia" w:ascii="仿宋_GB2312" w:hAnsi="仿宋_GB2312" w:eastAsia="仿宋_GB2312" w:cs="仿宋_GB2312"/>
                <w:sz w:val="24"/>
              </w:rPr>
              <w:t>习近平法治思想、《宪法》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《民法典》</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《土地管理法》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《土地管理法实施条例》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《不动产登记暂行条例》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《城乡规划法》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《基本农田保护条例》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《海域使用管理法》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《矿产资源法》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《森林法》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《测绘法》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《野生动物保护法》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《自然保护区条例》</w:t>
            </w:r>
          </w:p>
          <w:p w14:paraId="7057D12E">
            <w:pPr>
              <w:widowControl/>
              <w:spacing w:line="360" w:lineRule="atLeast"/>
              <w:jc w:val="left"/>
              <w:rPr>
                <w:rFonts w:hint="eastAsia" w:ascii="仿宋_GB2312" w:hAnsi="仿宋_GB2312" w:eastAsia="仿宋_GB2312" w:cs="仿宋_GB2312"/>
                <w:sz w:val="24"/>
              </w:rPr>
            </w:pPr>
          </w:p>
        </w:tc>
        <w:tc>
          <w:tcPr>
            <w:tcW w:w="5788" w:type="dxa"/>
            <w:vAlign w:val="center"/>
          </w:tcPr>
          <w:p w14:paraId="6DA2D82A">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1.加大行政检查力度，在行政检查时，对检查对象进行释法宣传；</w:t>
            </w:r>
          </w:p>
          <w:p w14:paraId="70D964CC">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2.充分利用各类主题</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活动、行业宣传日，开展</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服务活动。</w:t>
            </w:r>
          </w:p>
        </w:tc>
        <w:tc>
          <w:tcPr>
            <w:tcW w:w="2570" w:type="dxa"/>
            <w:vAlign w:val="center"/>
          </w:tcPr>
          <w:p w14:paraId="26FFF930">
            <w:pPr>
              <w:spacing w:line="300" w:lineRule="exact"/>
              <w:jc w:val="center"/>
              <w:rPr>
                <w:sz w:val="24"/>
              </w:rPr>
            </w:pPr>
            <w:r>
              <w:rPr>
                <w:rFonts w:hint="eastAsia"/>
                <w:sz w:val="24"/>
              </w:rPr>
              <w:t>任伟坚</w:t>
            </w:r>
          </w:p>
        </w:tc>
      </w:tr>
      <w:tr w14:paraId="7E34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98" w:type="dxa"/>
            <w:tcBorders>
              <w:top w:val="single" w:color="auto" w:sz="4" w:space="0"/>
              <w:left w:val="single" w:color="auto" w:sz="4" w:space="0"/>
              <w:bottom w:val="single" w:color="auto" w:sz="4" w:space="0"/>
              <w:right w:val="single" w:color="auto" w:sz="4" w:space="0"/>
            </w:tcBorders>
            <w:vAlign w:val="center"/>
          </w:tcPr>
          <w:p w14:paraId="2EDBA8A3">
            <w:pPr>
              <w:spacing w:line="300" w:lineRule="exact"/>
              <w:jc w:val="center"/>
              <w:rPr>
                <w:sz w:val="24"/>
              </w:rPr>
            </w:pPr>
            <w:r>
              <w:rPr>
                <w:rFonts w:hint="eastAsia"/>
                <w:sz w:val="24"/>
              </w:rPr>
              <w:t>13</w:t>
            </w:r>
          </w:p>
        </w:tc>
        <w:tc>
          <w:tcPr>
            <w:tcW w:w="5084" w:type="dxa"/>
            <w:vAlign w:val="center"/>
          </w:tcPr>
          <w:p w14:paraId="0981FEF4">
            <w:pPr>
              <w:widowControl/>
              <w:spacing w:line="360" w:lineRule="atLeast"/>
              <w:jc w:val="left"/>
              <w:rPr>
                <w:rFonts w:hint="eastAsia" w:ascii="仿宋_GB2312" w:hAnsi="仿宋_GB2312" w:eastAsia="仿宋_GB2312" w:cs="仿宋_GB2312"/>
                <w:sz w:val="24"/>
              </w:rPr>
            </w:pPr>
            <w:r>
              <w:rPr>
                <w:rFonts w:hint="eastAsia" w:ascii="仿宋_GB2312" w:hAnsi="仿宋_GB2312" w:eastAsia="仿宋_GB2312" w:cs="仿宋_GB2312"/>
                <w:sz w:val="24"/>
              </w:rPr>
              <w:t>习近平法治思想、《宪法》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《民法典》</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《立法法》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《行政诉讼法》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《行政复议法》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《行政许可法》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《行政处罚法》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《行政强制法》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《社区矫正法》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《公证法》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《人民调解法》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人民</w:t>
            </w:r>
            <w:r>
              <w:rPr>
                <w:rFonts w:hint="eastAsia" w:ascii="仿宋_GB2312" w:hAnsi="仿宋_GB2312" w:eastAsia="仿宋_GB2312" w:cs="仿宋_GB2312"/>
                <w:sz w:val="24"/>
              </w:rPr>
              <w:t>陪审员法》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《防止干预司法“三个规定”》</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highlight w:val="none"/>
              </w:rPr>
              <w:t>《重大行政决策程序暂行条例》</w:t>
            </w:r>
            <w:r>
              <w:rPr>
                <w:rFonts w:hint="eastAsia" w:ascii="仿宋_GB2312" w:hAnsi="仿宋_GB2312" w:eastAsia="仿宋_GB2312" w:cs="仿宋_GB2312"/>
                <w:sz w:val="24"/>
              </w:rPr>
              <w:t>等法律法规。</w:t>
            </w:r>
          </w:p>
        </w:tc>
        <w:tc>
          <w:tcPr>
            <w:tcW w:w="5788" w:type="dxa"/>
            <w:vAlign w:val="center"/>
          </w:tcPr>
          <w:p w14:paraId="2799EE77">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1.充分利用各类主题</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活动、行业宣传日、国家安全教育日、6.26禁毒日、</w:t>
            </w:r>
            <w:r>
              <w:rPr>
                <w:rFonts w:hint="eastAsia" w:ascii="仿宋_GB2312" w:hAnsi="仿宋_GB2312" w:eastAsia="仿宋_GB2312" w:cs="仿宋_GB2312"/>
                <w:color w:val="000000"/>
                <w:sz w:val="24"/>
                <w:lang w:eastAsia="zh-CN"/>
              </w:rPr>
              <w:t>“12·4”国家宪法日</w:t>
            </w:r>
            <w:r>
              <w:rPr>
                <w:rFonts w:hint="eastAsia" w:ascii="仿宋_GB2312" w:hAnsi="仿宋_GB2312" w:eastAsia="仿宋_GB2312" w:cs="仿宋_GB2312"/>
                <w:color w:val="000000"/>
                <w:sz w:val="24"/>
              </w:rPr>
              <w:t>等时间节点，开展</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服务活动；</w:t>
            </w:r>
          </w:p>
          <w:p w14:paraId="0ECEDEA5">
            <w:pPr>
              <w:widowControl/>
              <w:spacing w:line="360" w:lineRule="atLeas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2.开展</w:t>
            </w:r>
            <w:r>
              <w:rPr>
                <w:rFonts w:hint="eastAsia" w:ascii="仿宋_GB2312" w:hAnsi="仿宋_GB2312" w:eastAsia="仿宋_GB2312" w:cs="仿宋_GB2312"/>
                <w:color w:val="000000"/>
                <w:sz w:val="24"/>
                <w:lang w:eastAsia="zh-CN"/>
              </w:rPr>
              <w:t>法治宣传</w:t>
            </w:r>
            <w:r>
              <w:rPr>
                <w:rFonts w:hint="eastAsia" w:ascii="仿宋_GB2312" w:hAnsi="仿宋_GB2312" w:eastAsia="仿宋_GB2312" w:cs="仿宋_GB2312"/>
                <w:color w:val="000000"/>
                <w:sz w:val="24"/>
              </w:rPr>
              <w:t>“六进”活动；</w:t>
            </w:r>
          </w:p>
          <w:p w14:paraId="36B4EC65">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3.开展社区矫正工作。</w:t>
            </w:r>
          </w:p>
        </w:tc>
        <w:tc>
          <w:tcPr>
            <w:tcW w:w="2570" w:type="dxa"/>
            <w:vAlign w:val="center"/>
          </w:tcPr>
          <w:p w14:paraId="0FC47C87">
            <w:pPr>
              <w:spacing w:line="300" w:lineRule="exact"/>
              <w:jc w:val="center"/>
              <w:rPr>
                <w:sz w:val="24"/>
              </w:rPr>
            </w:pPr>
            <w:r>
              <w:rPr>
                <w:rFonts w:hint="eastAsia"/>
                <w:sz w:val="24"/>
              </w:rPr>
              <w:t>何永泉</w:t>
            </w:r>
          </w:p>
        </w:tc>
      </w:tr>
    </w:tbl>
    <w:p w14:paraId="02687990">
      <w:pPr>
        <w:ind w:firstLine="480" w:firstLineChars="200"/>
        <w:jc w:val="left"/>
        <w:rPr>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518C8"/>
    <w:multiLevelType w:val="multilevel"/>
    <w:tmpl w:val="11A518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NDFkYzdhZDdmYjhjY2M5N2QzZGMwOTllZjcxMjgifQ=="/>
  </w:docVars>
  <w:rsids>
    <w:rsidRoot w:val="00172A27"/>
    <w:rsid w:val="000A53E2"/>
    <w:rsid w:val="000D6F59"/>
    <w:rsid w:val="00172A27"/>
    <w:rsid w:val="001F711E"/>
    <w:rsid w:val="00325112"/>
    <w:rsid w:val="0059732D"/>
    <w:rsid w:val="0072700E"/>
    <w:rsid w:val="007D7625"/>
    <w:rsid w:val="00902B6F"/>
    <w:rsid w:val="00F54E38"/>
    <w:rsid w:val="03A77A8C"/>
    <w:rsid w:val="08486F3F"/>
    <w:rsid w:val="0F554AE3"/>
    <w:rsid w:val="13566046"/>
    <w:rsid w:val="1908764E"/>
    <w:rsid w:val="1DBB4F6F"/>
    <w:rsid w:val="1E6E4153"/>
    <w:rsid w:val="238709A0"/>
    <w:rsid w:val="26D3075E"/>
    <w:rsid w:val="2A481CFC"/>
    <w:rsid w:val="2B507215"/>
    <w:rsid w:val="2DF81FA2"/>
    <w:rsid w:val="31781433"/>
    <w:rsid w:val="33693588"/>
    <w:rsid w:val="39136FE7"/>
    <w:rsid w:val="475B424C"/>
    <w:rsid w:val="4A4132BF"/>
    <w:rsid w:val="4AAF1065"/>
    <w:rsid w:val="4BE17A4B"/>
    <w:rsid w:val="52BA2630"/>
    <w:rsid w:val="54704A11"/>
    <w:rsid w:val="59480702"/>
    <w:rsid w:val="5BA945C1"/>
    <w:rsid w:val="5BFA38E8"/>
    <w:rsid w:val="647C643D"/>
    <w:rsid w:val="75233ACD"/>
    <w:rsid w:val="75CE5288"/>
    <w:rsid w:val="7CD7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qFormat/>
    <w:uiPriority w:val="34"/>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江门市司法局</Company>
  <Pages>6</Pages>
  <Words>2953</Words>
  <Characters>3018</Characters>
  <Lines>16</Lines>
  <Paragraphs>4</Paragraphs>
  <TotalTime>64</TotalTime>
  <ScaleCrop>false</ScaleCrop>
  <LinksUpToDate>false</LinksUpToDate>
  <CharactersWithSpaces>3085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2022-02-11T01:04:00Z</dcterms:created>
  <dc:creator>马明明</dc:creator>
  <cp:lastModifiedBy>拥趸</cp:lastModifiedBy>
  <dcterms:modified xsi:type="dcterms:W3CDTF">2024-12-19T03:42:29Z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C3798BF024274A9385465A470EE39ED1_13</vt:lpwstr>
  </property>
</Properties>
</file>