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sz w:val="44"/>
          <w:szCs w:val="44"/>
        </w:rPr>
      </w:pPr>
      <w:r>
        <w:rPr>
          <w:rFonts w:hint="eastAsia" w:ascii="黑体" w:hAnsi="黑体" w:eastAsia="黑体"/>
          <w:sz w:val="44"/>
          <w:szCs w:val="44"/>
        </w:rPr>
        <w:t>《鹤山市重大产业项目奖励办法》奖励资金申报指南</w:t>
      </w:r>
    </w:p>
    <w:p>
      <w:pPr>
        <w:jc w:val="center"/>
        <w:rPr>
          <w:rFonts w:ascii="黑体" w:hAnsi="黑体" w:eastAsia="黑体"/>
          <w:sz w:val="32"/>
          <w:szCs w:val="32"/>
        </w:rPr>
      </w:pPr>
      <w:r>
        <w:rPr>
          <w:rFonts w:hint="eastAsia" w:ascii="黑体" w:hAnsi="黑体" w:eastAsia="黑体"/>
          <w:sz w:val="32"/>
          <w:szCs w:val="32"/>
        </w:rPr>
        <w:t>（征求意见稿）</w:t>
      </w:r>
    </w:p>
    <w:p>
      <w:pPr>
        <w:jc w:val="center"/>
        <w:rPr>
          <w:rFonts w:ascii="黑体" w:hAnsi="黑体" w:eastAsia="黑体"/>
          <w:sz w:val="44"/>
          <w:szCs w:val="44"/>
        </w:rPr>
      </w:pPr>
    </w:p>
    <w:p>
      <w:pPr>
        <w:ind w:firstLine="645"/>
        <w:rPr>
          <w:rFonts w:ascii="仿宋_GB2312" w:hAnsi="黑体" w:eastAsia="仿宋_GB2312"/>
          <w:sz w:val="32"/>
          <w:szCs w:val="32"/>
        </w:rPr>
      </w:pPr>
      <w:r>
        <w:rPr>
          <w:rFonts w:hint="eastAsia" w:ascii="仿宋_GB2312" w:hAnsi="黑体" w:eastAsia="仿宋_GB2312"/>
          <w:sz w:val="32"/>
          <w:szCs w:val="32"/>
        </w:rPr>
        <w:t>根据《鹤山市人民政府关于印发&lt;鹤山市重大产业项目奖励办法&gt;的通知》（鹤府〔2021〕4号）文件精神，为指导企业积极申报相关奖励资金，保障奖励资金的申报、审核、拨付等相关流程科学、准确、高效，制订本指南。</w:t>
      </w:r>
    </w:p>
    <w:p>
      <w:pPr>
        <w:ind w:firstLine="645"/>
        <w:rPr>
          <w:rFonts w:ascii="黑体" w:hAnsi="黑体" w:eastAsia="黑体"/>
          <w:sz w:val="32"/>
          <w:szCs w:val="32"/>
        </w:rPr>
      </w:pPr>
      <w:r>
        <w:rPr>
          <w:rFonts w:hint="eastAsia" w:ascii="黑体" w:hAnsi="黑体" w:eastAsia="黑体"/>
          <w:sz w:val="32"/>
          <w:szCs w:val="32"/>
        </w:rPr>
        <w:t>一、奖励对象</w:t>
      </w:r>
    </w:p>
    <w:p>
      <w:pPr>
        <w:ind w:firstLine="645"/>
        <w:rPr>
          <w:rFonts w:ascii="仿宋_GB2312" w:hAnsi="黑体" w:eastAsia="仿宋_GB2312"/>
          <w:sz w:val="32"/>
          <w:szCs w:val="32"/>
        </w:rPr>
      </w:pPr>
      <w:r>
        <w:rPr>
          <w:rFonts w:ascii="仿宋_GB2312" w:hAnsi="黑体" w:eastAsia="仿宋_GB2312"/>
          <w:sz w:val="32"/>
          <w:szCs w:val="32"/>
        </w:rPr>
        <w:t>2021年1月1日后在鹤山</w:t>
      </w:r>
      <w:r>
        <w:rPr>
          <w:rFonts w:hint="eastAsia" w:ascii="仿宋_GB2312" w:hAnsi="黑体" w:eastAsia="仿宋_GB2312"/>
          <w:sz w:val="32"/>
          <w:szCs w:val="32"/>
        </w:rPr>
        <w:t>市</w:t>
      </w:r>
      <w:r>
        <w:rPr>
          <w:rFonts w:ascii="仿宋_GB2312" w:hAnsi="黑体" w:eastAsia="仿宋_GB2312"/>
          <w:sz w:val="32"/>
          <w:szCs w:val="32"/>
        </w:rPr>
        <w:t>新引进或增资扩产的项目（以发展改革部门立项时间为准）。</w:t>
      </w:r>
    </w:p>
    <w:p>
      <w:pPr>
        <w:ind w:firstLine="645"/>
        <w:rPr>
          <w:rFonts w:ascii="黑体" w:hAnsi="黑体" w:eastAsia="黑体"/>
          <w:sz w:val="32"/>
          <w:szCs w:val="32"/>
        </w:rPr>
      </w:pPr>
      <w:r>
        <w:rPr>
          <w:rFonts w:hint="eastAsia" w:ascii="黑体" w:hAnsi="黑体" w:eastAsia="黑体"/>
          <w:sz w:val="32"/>
          <w:szCs w:val="32"/>
        </w:rPr>
        <w:t>二、申请条件</w:t>
      </w:r>
    </w:p>
    <w:p>
      <w:pPr>
        <w:ind w:firstLine="645"/>
        <w:rPr>
          <w:rFonts w:ascii="仿宋_GB2312" w:hAnsi="黑体" w:eastAsia="仿宋_GB2312"/>
          <w:sz w:val="32"/>
          <w:szCs w:val="32"/>
        </w:rPr>
      </w:pPr>
      <w:r>
        <w:rPr>
          <w:rFonts w:hint="eastAsia" w:ascii="仿宋_GB2312" w:hAnsi="黑体" w:eastAsia="仿宋_GB2312"/>
          <w:sz w:val="32"/>
          <w:szCs w:val="32"/>
        </w:rPr>
        <w:t>项目须同时满足以下条件方可申请：</w:t>
      </w:r>
    </w:p>
    <w:p>
      <w:pPr>
        <w:ind w:firstLine="645"/>
        <w:rPr>
          <w:rFonts w:ascii="仿宋_GB2312" w:hAnsi="黑体" w:eastAsia="仿宋_GB2312"/>
          <w:sz w:val="32"/>
          <w:szCs w:val="32"/>
        </w:rPr>
      </w:pPr>
      <w:r>
        <w:rPr>
          <w:rFonts w:hint="eastAsia" w:ascii="仿宋_GB2312" w:hAnsi="黑体" w:eastAsia="仿宋_GB2312"/>
          <w:sz w:val="32"/>
          <w:szCs w:val="32"/>
        </w:rPr>
        <w:t>1.</w:t>
      </w:r>
      <w:r>
        <w:rPr>
          <w:rFonts w:ascii="Times New Roman" w:hAnsi="Times New Roman" w:eastAsia="方正仿宋_GBK" w:cs="Times New Roman"/>
          <w:color w:val="000000"/>
          <w:sz w:val="32"/>
          <w:szCs w:val="32"/>
        </w:rPr>
        <w:t xml:space="preserve"> </w:t>
      </w:r>
      <w:r>
        <w:rPr>
          <w:rFonts w:ascii="仿宋_GB2312" w:hAnsi="黑体" w:eastAsia="仿宋_GB2312"/>
          <w:sz w:val="32"/>
          <w:szCs w:val="32"/>
        </w:rPr>
        <w:t>项目所在企业的税务征管关系及统计关系在鹤山市范围内，具有独立法人资格、实行独立核算，有健全的财务制度，且承诺10年内注册地不迁离鹤山市、不改变在鹤山市的纳税义务、不减少注册资本的企业或机构</w:t>
      </w:r>
      <w:r>
        <w:rPr>
          <w:rFonts w:hint="eastAsia" w:ascii="仿宋_GB2312" w:hAnsi="黑体" w:eastAsia="仿宋_GB2312"/>
          <w:sz w:val="32"/>
          <w:szCs w:val="32"/>
        </w:rPr>
        <w:t>。</w:t>
      </w:r>
    </w:p>
    <w:p>
      <w:pPr>
        <w:ind w:firstLine="645"/>
        <w:rPr>
          <w:rFonts w:ascii="仿宋_GB2312" w:hAnsi="黑体" w:eastAsia="仿宋_GB2312"/>
          <w:sz w:val="32"/>
          <w:szCs w:val="32"/>
        </w:rPr>
      </w:pPr>
      <w:r>
        <w:rPr>
          <w:rFonts w:hint="eastAsia" w:ascii="仿宋_GB2312" w:hAnsi="黑体" w:eastAsia="仿宋_GB2312"/>
          <w:sz w:val="32"/>
          <w:szCs w:val="32"/>
        </w:rPr>
        <w:t xml:space="preserve">2. </w:t>
      </w:r>
      <w:r>
        <w:rPr>
          <w:rFonts w:ascii="仿宋_GB2312" w:hAnsi="黑体" w:eastAsia="仿宋_GB2312"/>
          <w:sz w:val="32"/>
          <w:szCs w:val="32"/>
        </w:rPr>
        <w:t>符合我市主导产业的装备制造、电子信息、新材料等产业；江门市先进制造业发展</w:t>
      </w:r>
      <w:r>
        <w:rPr>
          <w:rFonts w:hint="eastAsia" w:ascii="仿宋_GB2312" w:hAnsi="黑体" w:eastAsia="仿宋_GB2312"/>
          <w:sz w:val="32"/>
          <w:szCs w:val="32"/>
        </w:rPr>
        <w:t>“</w:t>
      </w:r>
      <w:r>
        <w:rPr>
          <w:rFonts w:ascii="仿宋_GB2312" w:hAnsi="黑体" w:eastAsia="仿宋_GB2312"/>
          <w:sz w:val="32"/>
          <w:szCs w:val="32"/>
        </w:rPr>
        <w:t>十四五</w:t>
      </w:r>
      <w:r>
        <w:rPr>
          <w:rFonts w:hint="eastAsia" w:ascii="仿宋_GB2312" w:hAnsi="黑体" w:eastAsia="仿宋_GB2312"/>
          <w:sz w:val="32"/>
          <w:szCs w:val="32"/>
        </w:rPr>
        <w:t>”</w:t>
      </w:r>
      <w:r>
        <w:rPr>
          <w:rFonts w:ascii="仿宋_GB2312" w:hAnsi="黑体" w:eastAsia="仿宋_GB2312"/>
          <w:sz w:val="32"/>
          <w:szCs w:val="32"/>
        </w:rPr>
        <w:t>规划的先进制造业目录。</w:t>
      </w:r>
    </w:p>
    <w:p>
      <w:pPr>
        <w:ind w:firstLine="645"/>
        <w:rPr>
          <w:rFonts w:ascii="仿宋_GB2312" w:hAnsi="黑体" w:eastAsia="仿宋_GB2312"/>
          <w:sz w:val="32"/>
          <w:szCs w:val="32"/>
        </w:rPr>
      </w:pPr>
      <w:r>
        <w:rPr>
          <w:rFonts w:hint="eastAsia" w:ascii="仿宋_GB2312" w:hAnsi="黑体" w:eastAsia="仿宋_GB2312"/>
          <w:sz w:val="32"/>
          <w:szCs w:val="32"/>
        </w:rPr>
        <w:t xml:space="preserve">3. </w:t>
      </w:r>
      <w:r>
        <w:rPr>
          <w:rFonts w:ascii="仿宋_GB2312" w:hAnsi="黑体" w:eastAsia="仿宋_GB2312"/>
          <w:sz w:val="32"/>
          <w:szCs w:val="32"/>
        </w:rPr>
        <w:t>项目投资方达到以下要求之一。</w:t>
      </w:r>
    </w:p>
    <w:p>
      <w:pPr>
        <w:ind w:firstLine="645"/>
        <w:rPr>
          <w:rFonts w:ascii="仿宋_GB2312" w:hAnsi="黑体" w:eastAsia="仿宋_GB2312"/>
          <w:sz w:val="32"/>
          <w:szCs w:val="32"/>
        </w:rPr>
      </w:pPr>
      <w:r>
        <w:rPr>
          <w:rFonts w:hint="eastAsia" w:ascii="仿宋_GB2312" w:hAnsi="黑体" w:eastAsia="仿宋_GB2312"/>
          <w:sz w:val="32"/>
          <w:szCs w:val="32"/>
        </w:rPr>
        <w:t>（</w:t>
      </w:r>
      <w:r>
        <w:rPr>
          <w:rFonts w:ascii="仿宋_GB2312" w:hAnsi="黑体" w:eastAsia="仿宋_GB2312"/>
          <w:sz w:val="32"/>
          <w:szCs w:val="32"/>
        </w:rPr>
        <w:t>1</w:t>
      </w:r>
      <w:r>
        <w:rPr>
          <w:rFonts w:hint="eastAsia" w:ascii="仿宋_GB2312" w:hAnsi="黑体" w:eastAsia="仿宋_GB2312"/>
          <w:sz w:val="32"/>
          <w:szCs w:val="32"/>
        </w:rPr>
        <w:t>）</w:t>
      </w:r>
      <w:r>
        <w:rPr>
          <w:rFonts w:ascii="仿宋_GB2312" w:hAnsi="黑体" w:eastAsia="仿宋_GB2312"/>
          <w:sz w:val="32"/>
          <w:szCs w:val="32"/>
        </w:rPr>
        <w:t>世界500强企业（含控股关联方）或中国500强企业（含控股关联方）、中国制造业企业500强（含控股关联方）、中国民营企业500强（含控股关联方）投资达5亿以上；</w:t>
      </w:r>
    </w:p>
    <w:p>
      <w:pPr>
        <w:ind w:firstLine="645"/>
        <w:rPr>
          <w:rFonts w:ascii="仿宋_GB2312" w:hAnsi="黑体" w:eastAsia="仿宋_GB2312"/>
          <w:sz w:val="32"/>
          <w:szCs w:val="32"/>
        </w:rPr>
      </w:pPr>
      <w:r>
        <w:rPr>
          <w:rFonts w:hint="eastAsia" w:ascii="仿宋_GB2312" w:hAnsi="黑体" w:eastAsia="仿宋_GB2312"/>
          <w:sz w:val="32"/>
          <w:szCs w:val="32"/>
        </w:rPr>
        <w:t>（</w:t>
      </w:r>
      <w:r>
        <w:rPr>
          <w:rFonts w:ascii="仿宋_GB2312" w:hAnsi="黑体" w:eastAsia="仿宋_GB2312"/>
          <w:sz w:val="32"/>
          <w:szCs w:val="32"/>
        </w:rPr>
        <w:t>2</w:t>
      </w:r>
      <w:r>
        <w:rPr>
          <w:rFonts w:hint="eastAsia" w:ascii="仿宋_GB2312" w:hAnsi="黑体" w:eastAsia="仿宋_GB2312"/>
          <w:sz w:val="32"/>
          <w:szCs w:val="32"/>
        </w:rPr>
        <w:t>）</w:t>
      </w:r>
      <w:r>
        <w:rPr>
          <w:rFonts w:ascii="仿宋_GB2312" w:hAnsi="黑体" w:eastAsia="仿宋_GB2312"/>
          <w:sz w:val="32"/>
          <w:szCs w:val="32"/>
        </w:rPr>
        <w:t>外资企业（含增资扩产项目）实缴注册资本1亿美元以上的；</w:t>
      </w:r>
    </w:p>
    <w:p>
      <w:pPr>
        <w:ind w:firstLine="645"/>
        <w:rPr>
          <w:rFonts w:ascii="仿宋_GB2312" w:hAnsi="黑体" w:eastAsia="仿宋_GB2312"/>
          <w:sz w:val="32"/>
          <w:szCs w:val="32"/>
        </w:rPr>
      </w:pPr>
      <w:r>
        <w:rPr>
          <w:rFonts w:hint="eastAsia" w:ascii="仿宋_GB2312" w:hAnsi="黑体" w:eastAsia="仿宋_GB2312"/>
          <w:sz w:val="32"/>
          <w:szCs w:val="32"/>
        </w:rPr>
        <w:t>（</w:t>
      </w:r>
      <w:r>
        <w:rPr>
          <w:rFonts w:ascii="仿宋_GB2312" w:hAnsi="黑体" w:eastAsia="仿宋_GB2312"/>
          <w:sz w:val="32"/>
          <w:szCs w:val="32"/>
        </w:rPr>
        <w:t>3</w:t>
      </w:r>
      <w:r>
        <w:rPr>
          <w:rFonts w:hint="eastAsia" w:ascii="仿宋_GB2312" w:hAnsi="黑体" w:eastAsia="仿宋_GB2312"/>
          <w:sz w:val="32"/>
          <w:szCs w:val="32"/>
        </w:rPr>
        <w:t>）</w:t>
      </w:r>
      <w:r>
        <w:rPr>
          <w:rFonts w:ascii="仿宋_GB2312" w:hAnsi="黑体" w:eastAsia="仿宋_GB2312"/>
          <w:sz w:val="32"/>
          <w:szCs w:val="32"/>
        </w:rPr>
        <w:t>内资企业固定资产投资10亿元以上的。</w:t>
      </w:r>
    </w:p>
    <w:p>
      <w:pPr>
        <w:ind w:firstLine="645"/>
        <w:rPr>
          <w:rFonts w:ascii="仿宋_GB2312" w:hAnsi="黑体" w:eastAsia="仿宋_GB2312"/>
          <w:sz w:val="32"/>
          <w:szCs w:val="32"/>
        </w:rPr>
      </w:pPr>
      <w:r>
        <w:rPr>
          <w:rFonts w:hint="eastAsia" w:ascii="仿宋_GB2312" w:hAnsi="黑体" w:eastAsia="仿宋_GB2312"/>
          <w:sz w:val="32"/>
          <w:szCs w:val="32"/>
        </w:rPr>
        <w:t>4.</w:t>
      </w:r>
      <w:r>
        <w:rPr>
          <w:rFonts w:ascii="Times New Roman" w:hAnsi="Times New Roman" w:eastAsia="方正仿宋_GBK" w:cs="Times New Roman"/>
          <w:color w:val="000000"/>
          <w:sz w:val="32"/>
          <w:szCs w:val="32"/>
        </w:rPr>
        <w:t xml:space="preserve"> </w:t>
      </w:r>
      <w:r>
        <w:rPr>
          <w:rFonts w:ascii="仿宋_GB2312" w:hAnsi="黑体" w:eastAsia="仿宋_GB2312"/>
          <w:sz w:val="32"/>
          <w:szCs w:val="32"/>
        </w:rPr>
        <w:t>项目按投资协议约定期限内开工建设和投产运营，固定资产投资强度达300万元/亩以上、租赁厂房项目固定资产投资强度2000元/平方米以上。</w:t>
      </w:r>
    </w:p>
    <w:p>
      <w:pPr>
        <w:ind w:firstLine="645"/>
        <w:rPr>
          <w:rFonts w:ascii="仿宋_GB2312" w:hAnsi="黑体" w:eastAsia="仿宋_GB2312"/>
          <w:sz w:val="32"/>
          <w:szCs w:val="32"/>
        </w:rPr>
      </w:pPr>
      <w:r>
        <w:rPr>
          <w:rFonts w:hint="eastAsia" w:ascii="仿宋_GB2312" w:hAnsi="黑体" w:eastAsia="仿宋_GB2312"/>
          <w:sz w:val="32"/>
          <w:szCs w:val="32"/>
        </w:rPr>
        <w:t xml:space="preserve">5. </w:t>
      </w:r>
      <w:r>
        <w:rPr>
          <w:rFonts w:ascii="仿宋_GB2312" w:hAnsi="黑体" w:eastAsia="仿宋_GB2312"/>
          <w:sz w:val="32"/>
          <w:szCs w:val="32"/>
        </w:rPr>
        <w:t>项目自建成投产后第二至第六个完整会计年度内视为达产考核期，考核其中一个完整会计年度财政贡献额达到25万元/亩以上，可享受奖励措施的第（一）（二）（三）项</w:t>
      </w:r>
      <w:r>
        <w:rPr>
          <w:rFonts w:hint="eastAsia" w:ascii="仿宋_GB2312" w:hAnsi="黑体" w:eastAsia="仿宋_GB2312"/>
          <w:sz w:val="32"/>
          <w:szCs w:val="32"/>
        </w:rPr>
        <w:t>；</w:t>
      </w:r>
    </w:p>
    <w:p>
      <w:pPr>
        <w:ind w:firstLine="645"/>
        <w:rPr>
          <w:rFonts w:ascii="仿宋_GB2312" w:hAnsi="黑体" w:eastAsia="仿宋_GB2312"/>
          <w:sz w:val="32"/>
          <w:szCs w:val="32"/>
        </w:rPr>
      </w:pPr>
      <w:r>
        <w:rPr>
          <w:rFonts w:ascii="仿宋_GB2312" w:hAnsi="黑体" w:eastAsia="仿宋_GB2312"/>
          <w:sz w:val="32"/>
          <w:szCs w:val="32"/>
        </w:rPr>
        <w:t>在第二至第六个完整会计年度内财政贡献额平均可达到25万元/亩/年的</w:t>
      </w:r>
      <w:r>
        <w:rPr>
          <w:rFonts w:hint="eastAsia" w:ascii="仿宋_GB2312" w:hAnsi="黑体" w:eastAsia="仿宋_GB2312"/>
          <w:sz w:val="32"/>
          <w:szCs w:val="32"/>
        </w:rPr>
        <w:t>（</w:t>
      </w:r>
      <w:r>
        <w:rPr>
          <w:rFonts w:ascii="仿宋_GB2312" w:hAnsi="黑体" w:eastAsia="仿宋_GB2312"/>
          <w:sz w:val="32"/>
          <w:szCs w:val="32"/>
        </w:rPr>
        <w:t>第二</w:t>
      </w:r>
      <w:r>
        <w:rPr>
          <w:rFonts w:hint="eastAsia" w:ascii="仿宋_GB2312" w:hAnsi="黑体" w:eastAsia="仿宋_GB2312"/>
          <w:sz w:val="32"/>
          <w:szCs w:val="32"/>
        </w:rPr>
        <w:t>个</w:t>
      </w:r>
      <w:r>
        <w:rPr>
          <w:rFonts w:ascii="仿宋_GB2312" w:hAnsi="黑体" w:eastAsia="仿宋_GB2312"/>
          <w:sz w:val="32"/>
          <w:szCs w:val="32"/>
        </w:rPr>
        <w:t>完整会计年度财政贡献额25万元/亩</w:t>
      </w:r>
      <w:r>
        <w:rPr>
          <w:rFonts w:hint="eastAsia" w:ascii="仿宋_GB2312" w:hAnsi="黑体" w:eastAsia="仿宋_GB2312"/>
          <w:sz w:val="32"/>
          <w:szCs w:val="32"/>
        </w:rPr>
        <w:t>以上</w:t>
      </w:r>
      <w:r>
        <w:rPr>
          <w:rFonts w:ascii="仿宋_GB2312" w:hAnsi="黑体" w:eastAsia="仿宋_GB2312"/>
          <w:sz w:val="32"/>
          <w:szCs w:val="32"/>
        </w:rPr>
        <w:t>，</w:t>
      </w:r>
      <w:r>
        <w:rPr>
          <w:rFonts w:hint="eastAsia" w:ascii="仿宋_GB2312" w:hAnsi="黑体" w:eastAsia="仿宋_GB2312"/>
          <w:sz w:val="32"/>
          <w:szCs w:val="32"/>
        </w:rPr>
        <w:t>第二、第三个</w:t>
      </w:r>
      <w:r>
        <w:rPr>
          <w:rFonts w:ascii="仿宋_GB2312" w:hAnsi="黑体" w:eastAsia="仿宋_GB2312"/>
          <w:sz w:val="32"/>
          <w:szCs w:val="32"/>
        </w:rPr>
        <w:t>完整会计年度财政贡献额</w:t>
      </w:r>
      <w:r>
        <w:rPr>
          <w:rFonts w:hint="eastAsia" w:ascii="仿宋_GB2312" w:hAnsi="黑体" w:eastAsia="仿宋_GB2312"/>
          <w:sz w:val="32"/>
          <w:szCs w:val="32"/>
        </w:rPr>
        <w:t>合计50万</w:t>
      </w:r>
      <w:r>
        <w:rPr>
          <w:rFonts w:ascii="仿宋_GB2312" w:hAnsi="黑体" w:eastAsia="仿宋_GB2312"/>
          <w:sz w:val="32"/>
          <w:szCs w:val="32"/>
        </w:rPr>
        <w:t>元/亩</w:t>
      </w:r>
      <w:r>
        <w:rPr>
          <w:rFonts w:hint="eastAsia" w:ascii="仿宋_GB2312" w:hAnsi="黑体" w:eastAsia="仿宋_GB2312"/>
          <w:sz w:val="32"/>
          <w:szCs w:val="32"/>
        </w:rPr>
        <w:t>以上，如此类推），</w:t>
      </w:r>
      <w:r>
        <w:rPr>
          <w:rFonts w:ascii="仿宋_GB2312" w:hAnsi="黑体" w:eastAsia="仿宋_GB2312"/>
          <w:sz w:val="32"/>
          <w:szCs w:val="32"/>
        </w:rPr>
        <w:t>可叠加享受</w:t>
      </w:r>
      <w:r>
        <w:rPr>
          <w:rFonts w:hint="eastAsia" w:ascii="仿宋_GB2312" w:hAnsi="黑体" w:eastAsia="仿宋_GB2312"/>
          <w:sz w:val="32"/>
          <w:szCs w:val="32"/>
        </w:rPr>
        <w:t>奖励措施的</w:t>
      </w:r>
      <w:r>
        <w:rPr>
          <w:rFonts w:ascii="仿宋_GB2312" w:hAnsi="黑体" w:eastAsia="仿宋_GB2312"/>
          <w:sz w:val="32"/>
          <w:szCs w:val="32"/>
        </w:rPr>
        <w:t>第（四）（五）项。</w:t>
      </w:r>
    </w:p>
    <w:p>
      <w:pPr>
        <w:ind w:firstLine="645"/>
        <w:rPr>
          <w:rFonts w:ascii="黑体" w:hAnsi="黑体" w:eastAsia="黑体"/>
          <w:sz w:val="32"/>
          <w:szCs w:val="32"/>
        </w:rPr>
      </w:pPr>
      <w:r>
        <w:rPr>
          <w:rFonts w:hint="eastAsia" w:ascii="黑体" w:hAnsi="黑体" w:eastAsia="黑体"/>
          <w:sz w:val="32"/>
          <w:szCs w:val="32"/>
        </w:rPr>
        <w:t>三、奖励措施</w:t>
      </w:r>
    </w:p>
    <w:p>
      <w:pPr>
        <w:ind w:firstLine="645"/>
        <w:rPr>
          <w:rFonts w:ascii="仿宋_GB2312" w:hAnsi="黑体" w:eastAsia="仿宋_GB2312"/>
          <w:b/>
          <w:sz w:val="32"/>
          <w:szCs w:val="32"/>
        </w:rPr>
      </w:pPr>
      <w:r>
        <w:rPr>
          <w:rFonts w:ascii="仿宋_GB2312" w:hAnsi="黑体" w:eastAsia="仿宋_GB2312"/>
          <w:b/>
          <w:sz w:val="32"/>
          <w:szCs w:val="32"/>
        </w:rPr>
        <w:t>（一）土地供应及优惠措施。</w:t>
      </w:r>
    </w:p>
    <w:p>
      <w:pPr>
        <w:ind w:firstLine="645"/>
        <w:rPr>
          <w:rFonts w:ascii="仿宋_GB2312" w:hAnsi="黑体" w:eastAsia="仿宋_GB2312"/>
          <w:sz w:val="32"/>
          <w:szCs w:val="32"/>
        </w:rPr>
      </w:pPr>
      <w:r>
        <w:rPr>
          <w:rFonts w:hint="eastAsia" w:ascii="仿宋_GB2312" w:hAnsi="黑体" w:eastAsia="仿宋_GB2312"/>
          <w:sz w:val="32"/>
          <w:szCs w:val="32"/>
        </w:rPr>
        <w:t>1. 奖励标准</w:t>
      </w:r>
    </w:p>
    <w:p>
      <w:pPr>
        <w:ind w:firstLine="645"/>
        <w:rPr>
          <w:rFonts w:ascii="仿宋_GB2312" w:hAnsi="黑体" w:eastAsia="仿宋_GB2312"/>
          <w:sz w:val="32"/>
          <w:szCs w:val="32"/>
        </w:rPr>
      </w:pPr>
      <w:r>
        <w:rPr>
          <w:rFonts w:ascii="仿宋_GB2312" w:hAnsi="黑体" w:eastAsia="仿宋_GB2312"/>
          <w:sz w:val="32"/>
          <w:szCs w:val="32"/>
        </w:rPr>
        <w:t>纳入《广东省优先发展产业目录》且用地集约（容积率和建筑面积系数超过国家规定标准40%、投资强度增加10%以上）的，在不低于土地成本的前提下，确定土地出让底价时可按不低于出让地块所在地级别基准地价的70%执行。</w:t>
      </w:r>
    </w:p>
    <w:p>
      <w:pPr>
        <w:ind w:firstLine="645"/>
        <w:rPr>
          <w:rFonts w:ascii="仿宋_GB2312" w:hAnsi="黑体" w:eastAsia="仿宋_GB2312"/>
          <w:sz w:val="32"/>
          <w:szCs w:val="32"/>
        </w:rPr>
      </w:pPr>
      <w:r>
        <w:rPr>
          <w:rFonts w:hint="eastAsia" w:ascii="仿宋_GB2312" w:hAnsi="黑体" w:eastAsia="仿宋_GB2312"/>
          <w:sz w:val="32"/>
          <w:szCs w:val="32"/>
        </w:rPr>
        <w:t>2. 申报提交材料</w:t>
      </w:r>
    </w:p>
    <w:p>
      <w:pPr>
        <w:ind w:firstLine="645"/>
        <w:rPr>
          <w:rFonts w:ascii="仿宋_GB2312" w:hAnsi="黑体" w:eastAsia="仿宋_GB2312"/>
          <w:sz w:val="32"/>
          <w:szCs w:val="32"/>
        </w:rPr>
      </w:pPr>
      <w:r>
        <w:rPr>
          <w:rFonts w:hint="eastAsia" w:ascii="仿宋_GB2312" w:hAnsi="黑体" w:eastAsia="仿宋_GB2312"/>
          <w:sz w:val="32"/>
          <w:szCs w:val="32"/>
        </w:rPr>
        <w:t>（1）奖励申报表。</w:t>
      </w:r>
    </w:p>
    <w:p>
      <w:pPr>
        <w:ind w:firstLine="645"/>
        <w:rPr>
          <w:rFonts w:ascii="仿宋_GB2312" w:hAnsi="黑体" w:eastAsia="仿宋_GB2312"/>
          <w:sz w:val="32"/>
          <w:szCs w:val="32"/>
        </w:rPr>
      </w:pPr>
      <w:r>
        <w:rPr>
          <w:rFonts w:hint="eastAsia" w:ascii="仿宋_GB2312" w:hAnsi="黑体" w:eastAsia="仿宋_GB2312"/>
          <w:sz w:val="32"/>
          <w:szCs w:val="32"/>
        </w:rPr>
        <w:t>（2）申报声明书。</w:t>
      </w:r>
    </w:p>
    <w:p>
      <w:pPr>
        <w:ind w:firstLine="645"/>
        <w:rPr>
          <w:rFonts w:ascii="仿宋_GB2312" w:hAnsi="黑体" w:eastAsia="仿宋_GB2312"/>
          <w:sz w:val="32"/>
          <w:szCs w:val="32"/>
        </w:rPr>
      </w:pPr>
      <w:r>
        <w:rPr>
          <w:rFonts w:hint="eastAsia" w:ascii="仿宋_GB2312" w:hAnsi="黑体" w:eastAsia="仿宋_GB2312"/>
          <w:sz w:val="32"/>
          <w:szCs w:val="32"/>
        </w:rPr>
        <w:t>（3）投资协议书（增资扩产项目可不提供）、发展改革或工业和信息化部门备案证复印件（协议签订时间、备案证日期为</w:t>
      </w:r>
      <w:r>
        <w:rPr>
          <w:rFonts w:ascii="仿宋_GB2312" w:hAnsi="黑体" w:eastAsia="仿宋_GB2312"/>
          <w:sz w:val="32"/>
          <w:szCs w:val="32"/>
        </w:rPr>
        <w:t>2021年1月1日后</w:t>
      </w:r>
      <w:r>
        <w:rPr>
          <w:rFonts w:hint="eastAsia" w:ascii="仿宋_GB2312" w:hAnsi="黑体" w:eastAsia="仿宋_GB2312"/>
          <w:sz w:val="32"/>
          <w:szCs w:val="32"/>
        </w:rPr>
        <w:t>）。</w:t>
      </w:r>
    </w:p>
    <w:p>
      <w:pPr>
        <w:ind w:firstLine="645"/>
        <w:rPr>
          <w:rFonts w:ascii="仿宋_GB2312" w:hAnsi="黑体" w:eastAsia="仿宋_GB2312"/>
          <w:sz w:val="32"/>
          <w:szCs w:val="32"/>
        </w:rPr>
      </w:pPr>
      <w:r>
        <w:rPr>
          <w:rFonts w:hint="eastAsia" w:ascii="仿宋_GB2312" w:hAnsi="黑体" w:eastAsia="仿宋_GB2312"/>
          <w:sz w:val="32"/>
          <w:szCs w:val="32"/>
        </w:rPr>
        <w:t>（4）企业营业执照复印件。</w:t>
      </w:r>
    </w:p>
    <w:p>
      <w:pPr>
        <w:ind w:firstLine="645"/>
        <w:rPr>
          <w:rFonts w:ascii="仿宋_GB2312" w:hAnsi="黑体" w:eastAsia="仿宋_GB2312"/>
          <w:sz w:val="32"/>
          <w:szCs w:val="32"/>
        </w:rPr>
      </w:pPr>
      <w:r>
        <w:rPr>
          <w:rFonts w:hint="eastAsia" w:ascii="仿宋_GB2312" w:hAnsi="黑体" w:eastAsia="仿宋_GB2312"/>
          <w:sz w:val="32"/>
          <w:szCs w:val="32"/>
        </w:rPr>
        <w:t>（5</w:t>
      </w:r>
      <w:r>
        <w:rPr>
          <w:rFonts w:ascii="仿宋_GB2312" w:hAnsi="黑体" w:eastAsia="仿宋_GB2312"/>
          <w:sz w:val="32"/>
          <w:szCs w:val="32"/>
        </w:rPr>
        <w:t>）</w:t>
      </w:r>
      <w:r>
        <w:rPr>
          <w:rFonts w:hint="eastAsia" w:ascii="仿宋_GB2312" w:hAnsi="黑体" w:eastAsia="仿宋_GB2312"/>
          <w:sz w:val="32"/>
          <w:szCs w:val="32"/>
        </w:rPr>
        <w:t>企业承诺书。</w:t>
      </w:r>
    </w:p>
    <w:p>
      <w:pPr>
        <w:ind w:firstLine="645"/>
        <w:rPr>
          <w:rFonts w:ascii="仿宋_GB2312" w:hAnsi="黑体" w:eastAsia="仿宋_GB2312"/>
          <w:sz w:val="32"/>
          <w:szCs w:val="32"/>
        </w:rPr>
      </w:pPr>
      <w:r>
        <w:rPr>
          <w:rFonts w:hint="eastAsia" w:ascii="仿宋_GB2312" w:hAnsi="黑体" w:eastAsia="仿宋_GB2312"/>
          <w:sz w:val="32"/>
          <w:szCs w:val="32"/>
        </w:rPr>
        <w:t>3. 受理部门</w:t>
      </w:r>
    </w:p>
    <w:p>
      <w:pPr>
        <w:ind w:firstLine="645"/>
        <w:rPr>
          <w:rFonts w:ascii="仿宋_GB2312" w:hAnsi="黑体" w:eastAsia="仿宋_GB2312"/>
          <w:sz w:val="32"/>
          <w:szCs w:val="32"/>
        </w:rPr>
      </w:pPr>
      <w:r>
        <w:rPr>
          <w:rFonts w:hint="eastAsia" w:ascii="仿宋_GB2312" w:hAnsi="黑体" w:eastAsia="仿宋_GB2312"/>
          <w:sz w:val="32"/>
          <w:szCs w:val="32"/>
        </w:rPr>
        <w:t>由项目落户所在地经济发展部门负责受理。</w:t>
      </w:r>
    </w:p>
    <w:p>
      <w:pPr>
        <w:ind w:firstLine="645"/>
        <w:rPr>
          <w:rFonts w:ascii="仿宋_GB2312" w:hAnsi="黑体" w:eastAsia="仿宋_GB2312"/>
          <w:sz w:val="32"/>
          <w:szCs w:val="32"/>
        </w:rPr>
      </w:pPr>
      <w:r>
        <w:rPr>
          <w:rFonts w:hint="eastAsia" w:ascii="仿宋_GB2312" w:hAnsi="黑体" w:eastAsia="仿宋_GB2312"/>
          <w:sz w:val="32"/>
          <w:szCs w:val="32"/>
        </w:rPr>
        <w:t>4. 申报时间</w:t>
      </w:r>
    </w:p>
    <w:p>
      <w:pPr>
        <w:ind w:firstLine="645"/>
        <w:rPr>
          <w:rFonts w:ascii="仿宋_GB2312" w:hAnsi="黑体" w:eastAsia="仿宋_GB2312"/>
          <w:sz w:val="32"/>
          <w:szCs w:val="32"/>
        </w:rPr>
      </w:pPr>
      <w:r>
        <w:rPr>
          <w:rFonts w:hint="eastAsia" w:ascii="仿宋_GB2312" w:hAnsi="黑体" w:eastAsia="仿宋_GB2312"/>
          <w:sz w:val="32"/>
          <w:szCs w:val="32"/>
        </w:rPr>
        <w:t>按项目实际情况随时申报。</w:t>
      </w:r>
    </w:p>
    <w:p>
      <w:pPr>
        <w:ind w:firstLine="645"/>
        <w:rPr>
          <w:rFonts w:ascii="仿宋_GB2312" w:hAnsi="黑体" w:eastAsia="仿宋_GB2312"/>
          <w:sz w:val="32"/>
          <w:szCs w:val="32"/>
        </w:rPr>
      </w:pPr>
      <w:r>
        <w:rPr>
          <w:rFonts w:hint="eastAsia" w:ascii="仿宋_GB2312" w:hAnsi="黑体" w:eastAsia="仿宋_GB2312"/>
          <w:sz w:val="32"/>
          <w:szCs w:val="32"/>
        </w:rPr>
        <w:t>5. 审核程序</w:t>
      </w:r>
    </w:p>
    <w:p>
      <w:pPr>
        <w:ind w:firstLine="645"/>
        <w:rPr>
          <w:rFonts w:ascii="仿宋_GB2312" w:hAnsi="黑体" w:eastAsia="仿宋_GB2312"/>
          <w:i/>
          <w:sz w:val="32"/>
          <w:szCs w:val="32"/>
        </w:rPr>
      </w:pPr>
      <w:r>
        <w:rPr>
          <w:rFonts w:hint="eastAsia" w:ascii="仿宋_GB2312" w:hAnsi="黑体" w:eastAsia="仿宋_GB2312"/>
          <w:sz w:val="32"/>
          <w:szCs w:val="32"/>
        </w:rPr>
        <w:t>（</w:t>
      </w:r>
      <w:r>
        <w:rPr>
          <w:rFonts w:ascii="仿宋_GB2312" w:hAnsi="黑体" w:eastAsia="仿宋_GB2312"/>
          <w:sz w:val="32"/>
          <w:szCs w:val="32"/>
        </w:rPr>
        <w:t>1</w:t>
      </w:r>
      <w:r>
        <w:rPr>
          <w:rFonts w:hint="eastAsia" w:ascii="仿宋_GB2312" w:hAnsi="黑体" w:eastAsia="仿宋_GB2312"/>
          <w:sz w:val="32"/>
          <w:szCs w:val="32"/>
        </w:rPr>
        <w:t>）由企业在土地招拍挂前向项目落户所在地经济发展部门提出申请。</w:t>
      </w:r>
    </w:p>
    <w:p>
      <w:pPr>
        <w:ind w:firstLine="645"/>
        <w:rPr>
          <w:rFonts w:ascii="仿宋_GB2312" w:hAnsi="黑体" w:eastAsia="仿宋_GB2312"/>
          <w:sz w:val="32"/>
          <w:szCs w:val="32"/>
        </w:rPr>
      </w:pPr>
      <w:r>
        <w:rPr>
          <w:rFonts w:hint="eastAsia" w:ascii="仿宋_GB2312" w:hAnsi="黑体" w:eastAsia="仿宋_GB2312"/>
          <w:sz w:val="32"/>
          <w:szCs w:val="32"/>
        </w:rPr>
        <w:t>（</w:t>
      </w:r>
      <w:r>
        <w:rPr>
          <w:rFonts w:ascii="仿宋_GB2312" w:hAnsi="黑体" w:eastAsia="仿宋_GB2312"/>
          <w:sz w:val="32"/>
          <w:szCs w:val="32"/>
        </w:rPr>
        <w:t>2</w:t>
      </w:r>
      <w:r>
        <w:rPr>
          <w:rFonts w:hint="eastAsia" w:ascii="仿宋_GB2312" w:hAnsi="黑体" w:eastAsia="仿宋_GB2312"/>
          <w:sz w:val="32"/>
          <w:szCs w:val="32"/>
        </w:rPr>
        <w:t>）</w:t>
      </w:r>
      <w:r>
        <w:rPr>
          <w:rFonts w:hint="eastAsia" w:ascii="仿宋_GB2312" w:hAnsi="黑体" w:eastAsia="仿宋_GB2312"/>
          <w:bCs/>
          <w:sz w:val="32"/>
          <w:szCs w:val="32"/>
        </w:rPr>
        <w:t>各镇（街）经济发展部门收到企业申报材料后，对企业申报材料的真实性、完整性进行审核；审核后将企业申报材料报市科工商务局，由市科工商务局对企业申报材料进行复核并出具相关意见。市自然资源局根据有关规定编制供地方案报市政府审批。</w:t>
      </w:r>
    </w:p>
    <w:p>
      <w:pPr>
        <w:ind w:firstLine="645"/>
        <w:rPr>
          <w:rFonts w:ascii="仿宋_GB2312" w:hAnsi="黑体" w:eastAsia="仿宋_GB2312"/>
          <w:b/>
          <w:sz w:val="32"/>
          <w:szCs w:val="32"/>
        </w:rPr>
      </w:pPr>
      <w:r>
        <w:rPr>
          <w:rFonts w:hint="eastAsia" w:ascii="仿宋_GB2312" w:hAnsi="黑体" w:eastAsia="仿宋_GB2312"/>
          <w:b/>
          <w:sz w:val="32"/>
          <w:szCs w:val="32"/>
        </w:rPr>
        <w:t>（二）</w:t>
      </w:r>
      <w:r>
        <w:rPr>
          <w:rFonts w:ascii="仿宋_GB2312" w:hAnsi="黑体" w:eastAsia="仿宋_GB2312"/>
          <w:b/>
          <w:sz w:val="32"/>
          <w:szCs w:val="32"/>
        </w:rPr>
        <w:t>项目落地进度奖励。</w:t>
      </w:r>
    </w:p>
    <w:p>
      <w:pPr>
        <w:ind w:firstLine="645"/>
        <w:rPr>
          <w:rFonts w:ascii="仿宋_GB2312" w:hAnsi="黑体" w:eastAsia="仿宋_GB2312"/>
          <w:sz w:val="32"/>
          <w:szCs w:val="32"/>
        </w:rPr>
      </w:pPr>
      <w:r>
        <w:rPr>
          <w:rFonts w:hint="eastAsia" w:ascii="仿宋_GB2312" w:hAnsi="黑体" w:eastAsia="仿宋_GB2312"/>
          <w:sz w:val="32"/>
          <w:szCs w:val="32"/>
        </w:rPr>
        <w:t>1. 奖励标准</w:t>
      </w:r>
    </w:p>
    <w:p>
      <w:pPr>
        <w:ind w:firstLine="645"/>
        <w:rPr>
          <w:rFonts w:ascii="仿宋_GB2312" w:hAnsi="黑体" w:eastAsia="仿宋_GB2312"/>
          <w:sz w:val="32"/>
          <w:szCs w:val="32"/>
        </w:rPr>
      </w:pPr>
      <w:r>
        <w:rPr>
          <w:rFonts w:ascii="仿宋_GB2312" w:hAnsi="黑体" w:eastAsia="仿宋_GB2312"/>
          <w:sz w:val="32"/>
          <w:szCs w:val="32"/>
        </w:rPr>
        <w:t>以项目落户所在地（园区）固定资产准入投资强度为基准，给予项目最高不超过</w:t>
      </w:r>
      <w:r>
        <w:rPr>
          <w:rFonts w:hint="eastAsia" w:ascii="仿宋_GB2312" w:hAnsi="黑体" w:eastAsia="仿宋_GB2312"/>
          <w:sz w:val="32"/>
          <w:szCs w:val="32"/>
        </w:rPr>
        <w:t>“</w:t>
      </w:r>
      <w:r>
        <w:rPr>
          <w:rFonts w:ascii="仿宋_GB2312" w:hAnsi="黑体" w:eastAsia="仿宋_GB2312"/>
          <w:sz w:val="32"/>
          <w:szCs w:val="32"/>
        </w:rPr>
        <w:t>实际购地面积×固定资产准入投资基准强度×5%</w:t>
      </w:r>
      <w:r>
        <w:rPr>
          <w:rFonts w:hint="eastAsia" w:ascii="仿宋_GB2312" w:hAnsi="黑体" w:eastAsia="仿宋_GB2312"/>
          <w:sz w:val="32"/>
          <w:szCs w:val="32"/>
        </w:rPr>
        <w:t>”</w:t>
      </w:r>
      <w:r>
        <w:rPr>
          <w:rFonts w:ascii="仿宋_GB2312" w:hAnsi="黑体" w:eastAsia="仿宋_GB2312"/>
          <w:sz w:val="32"/>
          <w:szCs w:val="32"/>
        </w:rPr>
        <w:t>的落地进度奖。在项目用地签订《国有建设用地使用权出让合同》之日起一个月内动工建设的，给予项目落地进度奖×40%的奖励；在投资协议约定的期限内完成主要建筑物建设并通过竣工验收的，给予项目落地进度奖×30%的奖励；竣工后三个月内投产的，给予项目落地进度奖×30%的奖励。</w:t>
      </w:r>
    </w:p>
    <w:p>
      <w:pPr>
        <w:ind w:firstLine="645"/>
        <w:rPr>
          <w:rFonts w:ascii="仿宋_GB2312" w:hAnsi="黑体" w:eastAsia="仿宋_GB2312"/>
          <w:sz w:val="32"/>
          <w:szCs w:val="32"/>
        </w:rPr>
      </w:pPr>
      <w:r>
        <w:rPr>
          <w:rFonts w:ascii="仿宋_GB2312" w:hAnsi="黑体" w:eastAsia="仿宋_GB2312"/>
          <w:sz w:val="32"/>
          <w:szCs w:val="32"/>
        </w:rPr>
        <w:t>本项奖励每家企业奖励最高不超过3000万元。</w:t>
      </w:r>
    </w:p>
    <w:p>
      <w:pPr>
        <w:ind w:firstLine="645"/>
        <w:rPr>
          <w:rFonts w:ascii="仿宋_GB2312" w:hAnsi="黑体" w:eastAsia="仿宋_GB2312"/>
          <w:sz w:val="32"/>
          <w:szCs w:val="32"/>
        </w:rPr>
      </w:pPr>
      <w:r>
        <w:rPr>
          <w:rFonts w:hint="eastAsia" w:ascii="仿宋_GB2312" w:hAnsi="黑体" w:eastAsia="仿宋_GB2312"/>
          <w:sz w:val="32"/>
          <w:szCs w:val="32"/>
        </w:rPr>
        <w:t>2. 申报提交材料</w:t>
      </w:r>
    </w:p>
    <w:p>
      <w:pPr>
        <w:ind w:firstLine="645"/>
        <w:rPr>
          <w:rFonts w:ascii="仿宋_GB2312" w:hAnsi="黑体" w:eastAsia="仿宋_GB2312"/>
          <w:sz w:val="32"/>
          <w:szCs w:val="32"/>
        </w:rPr>
      </w:pPr>
      <w:r>
        <w:rPr>
          <w:rFonts w:hint="eastAsia" w:ascii="仿宋_GB2312" w:hAnsi="黑体" w:eastAsia="仿宋_GB2312"/>
          <w:sz w:val="32"/>
          <w:szCs w:val="32"/>
        </w:rPr>
        <w:t>（1）奖励申报表。</w:t>
      </w:r>
    </w:p>
    <w:p>
      <w:pPr>
        <w:ind w:firstLine="645"/>
        <w:rPr>
          <w:rFonts w:ascii="仿宋_GB2312" w:hAnsi="黑体" w:eastAsia="仿宋_GB2312"/>
          <w:sz w:val="32"/>
          <w:szCs w:val="32"/>
        </w:rPr>
      </w:pPr>
      <w:r>
        <w:rPr>
          <w:rFonts w:hint="eastAsia" w:ascii="仿宋_GB2312" w:hAnsi="黑体" w:eastAsia="仿宋_GB2312"/>
          <w:sz w:val="32"/>
          <w:szCs w:val="32"/>
        </w:rPr>
        <w:t>（2）申报声明书。</w:t>
      </w:r>
    </w:p>
    <w:p>
      <w:pPr>
        <w:ind w:firstLine="645"/>
        <w:rPr>
          <w:rFonts w:ascii="仿宋_GB2312" w:hAnsi="黑体" w:eastAsia="仿宋_GB2312"/>
          <w:sz w:val="32"/>
          <w:szCs w:val="32"/>
        </w:rPr>
      </w:pPr>
      <w:r>
        <w:rPr>
          <w:rFonts w:hint="eastAsia" w:ascii="仿宋_GB2312" w:hAnsi="黑体" w:eastAsia="仿宋_GB2312"/>
          <w:sz w:val="32"/>
          <w:szCs w:val="32"/>
        </w:rPr>
        <w:t>（3）投资协议书（增资扩产项目可不提供）、发展改革或工业和信息化部门备案证复印件（协议签订时间、备案证日期为</w:t>
      </w:r>
      <w:r>
        <w:rPr>
          <w:rFonts w:ascii="仿宋_GB2312" w:hAnsi="黑体" w:eastAsia="仿宋_GB2312"/>
          <w:sz w:val="32"/>
          <w:szCs w:val="32"/>
        </w:rPr>
        <w:t>2021年1月1日后</w:t>
      </w:r>
      <w:r>
        <w:rPr>
          <w:rFonts w:hint="eastAsia" w:ascii="仿宋_GB2312" w:hAnsi="黑体" w:eastAsia="仿宋_GB2312"/>
          <w:sz w:val="32"/>
          <w:szCs w:val="32"/>
        </w:rPr>
        <w:t>）。</w:t>
      </w:r>
    </w:p>
    <w:p>
      <w:pPr>
        <w:ind w:firstLine="645"/>
        <w:rPr>
          <w:rFonts w:ascii="仿宋_GB2312" w:hAnsi="黑体" w:eastAsia="仿宋_GB2312"/>
          <w:sz w:val="32"/>
          <w:szCs w:val="32"/>
        </w:rPr>
      </w:pPr>
      <w:r>
        <w:rPr>
          <w:rFonts w:hint="eastAsia" w:ascii="仿宋_GB2312" w:hAnsi="黑体" w:eastAsia="仿宋_GB2312"/>
          <w:sz w:val="32"/>
          <w:szCs w:val="32"/>
        </w:rPr>
        <w:t>（4）企业营业执照复印件。</w:t>
      </w:r>
    </w:p>
    <w:p>
      <w:pPr>
        <w:ind w:firstLine="645"/>
        <w:rPr>
          <w:rFonts w:ascii="仿宋_GB2312" w:hAnsi="黑体" w:eastAsia="仿宋_GB2312"/>
          <w:sz w:val="32"/>
          <w:szCs w:val="32"/>
        </w:rPr>
      </w:pPr>
      <w:r>
        <w:rPr>
          <w:rFonts w:hint="eastAsia" w:ascii="仿宋_GB2312" w:hAnsi="黑体" w:eastAsia="仿宋_GB2312"/>
          <w:sz w:val="32"/>
          <w:szCs w:val="32"/>
        </w:rPr>
        <w:t>（5</w:t>
      </w:r>
      <w:r>
        <w:rPr>
          <w:rFonts w:ascii="仿宋_GB2312" w:hAnsi="黑体" w:eastAsia="仿宋_GB2312"/>
          <w:sz w:val="32"/>
          <w:szCs w:val="32"/>
        </w:rPr>
        <w:t>）</w:t>
      </w:r>
      <w:r>
        <w:rPr>
          <w:rFonts w:hint="eastAsia" w:ascii="仿宋_GB2312" w:hAnsi="黑体" w:eastAsia="仿宋_GB2312"/>
          <w:sz w:val="32"/>
          <w:szCs w:val="32"/>
        </w:rPr>
        <w:t>企业承诺书。</w:t>
      </w:r>
    </w:p>
    <w:p>
      <w:pPr>
        <w:ind w:firstLine="645"/>
        <w:rPr>
          <w:rFonts w:ascii="仿宋_GB2312" w:hAnsi="黑体" w:eastAsia="仿宋_GB2312"/>
          <w:sz w:val="32"/>
          <w:szCs w:val="32"/>
        </w:rPr>
      </w:pPr>
      <w:r>
        <w:rPr>
          <w:rFonts w:hint="eastAsia" w:ascii="仿宋_GB2312" w:hAnsi="黑体" w:eastAsia="仿宋_GB2312"/>
          <w:sz w:val="32"/>
          <w:szCs w:val="32"/>
        </w:rPr>
        <w:t>（6）</w:t>
      </w:r>
      <w:r>
        <w:rPr>
          <w:rFonts w:ascii="仿宋_GB2312" w:hAnsi="黑体" w:eastAsia="仿宋_GB2312"/>
          <w:sz w:val="32"/>
          <w:szCs w:val="32"/>
        </w:rPr>
        <w:t>《国有建设用地使用权出让合同》</w:t>
      </w:r>
      <w:r>
        <w:rPr>
          <w:rFonts w:hint="eastAsia" w:ascii="仿宋_GB2312" w:hAnsi="黑体" w:eastAsia="仿宋_GB2312"/>
          <w:sz w:val="32"/>
          <w:szCs w:val="32"/>
        </w:rPr>
        <w:t>复印件</w:t>
      </w:r>
    </w:p>
    <w:p>
      <w:pPr>
        <w:ind w:firstLine="645"/>
        <w:rPr>
          <w:rFonts w:ascii="仿宋_GB2312" w:hAnsi="黑体" w:eastAsia="仿宋_GB2312"/>
          <w:sz w:val="32"/>
          <w:szCs w:val="32"/>
        </w:rPr>
      </w:pPr>
      <w:r>
        <w:rPr>
          <w:rFonts w:hint="eastAsia" w:ascii="仿宋_GB2312" w:hAnsi="黑体" w:eastAsia="仿宋_GB2312"/>
          <w:sz w:val="32"/>
          <w:szCs w:val="32"/>
        </w:rPr>
        <w:t>（7）提供以下其中一项：</w:t>
      </w:r>
    </w:p>
    <w:p>
      <w:pPr>
        <w:ind w:firstLine="645"/>
        <w:rPr>
          <w:rFonts w:ascii="仿宋_GB2312" w:hAnsi="黑体" w:eastAsia="仿宋_GB2312"/>
          <w:sz w:val="32"/>
          <w:szCs w:val="32"/>
        </w:rPr>
      </w:pPr>
      <w:r>
        <w:rPr>
          <w:rFonts w:hint="eastAsia" w:ascii="仿宋_GB2312" w:hAnsi="黑体" w:eastAsia="仿宋_GB2312"/>
          <w:sz w:val="32"/>
          <w:szCs w:val="32"/>
        </w:rPr>
        <w:t>①施工许可证复印件；</w:t>
      </w:r>
    </w:p>
    <w:p>
      <w:pPr>
        <w:ind w:firstLine="645"/>
        <w:rPr>
          <w:rFonts w:ascii="仿宋_GB2312" w:hAnsi="黑体" w:eastAsia="仿宋_GB2312"/>
          <w:sz w:val="32"/>
          <w:szCs w:val="32"/>
        </w:rPr>
      </w:pPr>
      <w:r>
        <w:rPr>
          <w:rFonts w:hint="eastAsia" w:ascii="仿宋_GB2312" w:hAnsi="黑体" w:eastAsia="仿宋_GB2312"/>
          <w:sz w:val="32"/>
          <w:szCs w:val="32"/>
        </w:rPr>
        <w:t>②动工相片（需挖深基坑的项目，基坑开挖完毕；使用桩基的项目，完成临时设施（临水、临电、板房）安装，桩机械进场施工；其他项目，地基施工完成三分之一）；</w:t>
      </w:r>
    </w:p>
    <w:p>
      <w:pPr>
        <w:ind w:firstLine="645"/>
        <w:rPr>
          <w:rFonts w:ascii="仿宋_GB2312" w:hAnsi="黑体" w:eastAsia="仿宋_GB2312"/>
          <w:sz w:val="32"/>
          <w:szCs w:val="32"/>
        </w:rPr>
      </w:pPr>
      <w:r>
        <w:rPr>
          <w:rFonts w:hint="eastAsia" w:ascii="仿宋_GB2312" w:hAnsi="黑体" w:eastAsia="仿宋_GB2312"/>
          <w:sz w:val="32"/>
          <w:szCs w:val="32"/>
        </w:rPr>
        <w:t>③已</w:t>
      </w:r>
      <w:r>
        <w:rPr>
          <w:rFonts w:hint="eastAsia" w:ascii="仿宋_GB2312" w:hAnsi="黑体" w:eastAsia="仿宋_GB2312"/>
          <w:bCs/>
          <w:sz w:val="32"/>
          <w:szCs w:val="32"/>
        </w:rPr>
        <w:t>纳入固定资产投资统计的项目(由市统计局提供情况说明)。</w:t>
      </w:r>
    </w:p>
    <w:p>
      <w:pPr>
        <w:ind w:firstLine="645"/>
        <w:rPr>
          <w:rFonts w:ascii="仿宋_GB2312" w:hAnsi="黑体" w:eastAsia="仿宋_GB2312"/>
          <w:sz w:val="32"/>
          <w:szCs w:val="32"/>
        </w:rPr>
      </w:pPr>
      <w:r>
        <w:rPr>
          <w:rFonts w:hint="eastAsia" w:ascii="仿宋_GB2312" w:hAnsi="黑体" w:eastAsia="仿宋_GB2312"/>
          <w:sz w:val="32"/>
          <w:szCs w:val="32"/>
        </w:rPr>
        <w:t>（8）投产相片。</w:t>
      </w:r>
    </w:p>
    <w:p>
      <w:pPr>
        <w:ind w:firstLine="645"/>
        <w:rPr>
          <w:rFonts w:ascii="仿宋_GB2312" w:hAnsi="黑体" w:eastAsia="仿宋_GB2312"/>
          <w:sz w:val="32"/>
          <w:szCs w:val="32"/>
        </w:rPr>
      </w:pPr>
      <w:r>
        <w:rPr>
          <w:rFonts w:hint="eastAsia" w:ascii="仿宋_GB2312" w:hAnsi="黑体" w:eastAsia="仿宋_GB2312"/>
          <w:sz w:val="32"/>
          <w:szCs w:val="32"/>
        </w:rPr>
        <w:t>（9）建筑竣工验收证明材料。</w:t>
      </w:r>
    </w:p>
    <w:p>
      <w:pPr>
        <w:ind w:firstLine="645"/>
        <w:rPr>
          <w:rFonts w:ascii="仿宋_GB2312" w:hAnsi="黑体" w:eastAsia="仿宋_GB2312"/>
          <w:sz w:val="32"/>
          <w:szCs w:val="32"/>
        </w:rPr>
      </w:pPr>
      <w:r>
        <w:rPr>
          <w:rFonts w:hint="eastAsia" w:ascii="仿宋_GB2312" w:hAnsi="黑体" w:eastAsia="仿宋_GB2312"/>
          <w:sz w:val="32"/>
          <w:szCs w:val="32"/>
        </w:rPr>
        <w:t>3. 受理部门</w:t>
      </w:r>
    </w:p>
    <w:p>
      <w:pPr>
        <w:ind w:firstLine="645"/>
        <w:rPr>
          <w:rFonts w:ascii="仿宋_GB2312" w:hAnsi="黑体" w:eastAsia="仿宋_GB2312"/>
          <w:sz w:val="32"/>
          <w:szCs w:val="32"/>
        </w:rPr>
      </w:pPr>
      <w:r>
        <w:rPr>
          <w:rFonts w:hint="eastAsia" w:ascii="仿宋_GB2312" w:hAnsi="黑体" w:eastAsia="仿宋_GB2312"/>
          <w:sz w:val="32"/>
          <w:szCs w:val="32"/>
        </w:rPr>
        <w:t>由项目落户所在地经济发展部门负责受理。</w:t>
      </w:r>
    </w:p>
    <w:p>
      <w:pPr>
        <w:ind w:firstLine="645"/>
        <w:rPr>
          <w:rFonts w:ascii="仿宋_GB2312" w:hAnsi="黑体" w:eastAsia="仿宋_GB2312"/>
          <w:sz w:val="32"/>
          <w:szCs w:val="32"/>
        </w:rPr>
      </w:pPr>
      <w:r>
        <w:rPr>
          <w:rFonts w:hint="eastAsia" w:ascii="仿宋_GB2312" w:hAnsi="黑体" w:eastAsia="仿宋_GB2312"/>
          <w:sz w:val="32"/>
          <w:szCs w:val="32"/>
        </w:rPr>
        <w:t>4. 申报时间</w:t>
      </w:r>
    </w:p>
    <w:p>
      <w:pPr>
        <w:ind w:firstLine="645"/>
        <w:rPr>
          <w:rFonts w:ascii="仿宋_GB2312" w:hAnsi="黑体" w:eastAsia="仿宋_GB2312"/>
          <w:sz w:val="32"/>
          <w:szCs w:val="32"/>
        </w:rPr>
      </w:pPr>
      <w:r>
        <w:rPr>
          <w:rFonts w:hint="eastAsia" w:ascii="仿宋_GB2312" w:hAnsi="黑体" w:eastAsia="仿宋_GB2312"/>
          <w:sz w:val="32"/>
          <w:szCs w:val="32"/>
        </w:rPr>
        <w:t>在项目动工</w:t>
      </w:r>
      <w:r>
        <w:rPr>
          <w:rFonts w:ascii="仿宋_GB2312" w:hAnsi="黑体" w:eastAsia="仿宋_GB2312"/>
          <w:sz w:val="32"/>
          <w:szCs w:val="32"/>
        </w:rPr>
        <w:t>之日起</w:t>
      </w:r>
      <w:r>
        <w:rPr>
          <w:rFonts w:hint="eastAsia" w:ascii="仿宋_GB2312" w:hAnsi="黑体" w:eastAsia="仿宋_GB2312"/>
          <w:sz w:val="32"/>
          <w:szCs w:val="32"/>
        </w:rPr>
        <w:t>一个月内。</w:t>
      </w:r>
    </w:p>
    <w:p>
      <w:pPr>
        <w:ind w:firstLine="645"/>
        <w:rPr>
          <w:rFonts w:ascii="仿宋_GB2312" w:hAnsi="黑体" w:eastAsia="仿宋_GB2312"/>
          <w:sz w:val="32"/>
          <w:szCs w:val="32"/>
        </w:rPr>
      </w:pPr>
      <w:r>
        <w:rPr>
          <w:rFonts w:hint="eastAsia" w:ascii="仿宋_GB2312" w:hAnsi="黑体" w:eastAsia="仿宋_GB2312"/>
          <w:sz w:val="32"/>
          <w:szCs w:val="32"/>
        </w:rPr>
        <w:t>5. 审核程序</w:t>
      </w:r>
    </w:p>
    <w:p>
      <w:pPr>
        <w:ind w:firstLine="645"/>
        <w:rPr>
          <w:rFonts w:ascii="仿宋_GB2312" w:hAnsi="黑体" w:eastAsia="仿宋_GB2312"/>
          <w:i/>
          <w:sz w:val="32"/>
          <w:szCs w:val="32"/>
        </w:rPr>
      </w:pPr>
      <w:r>
        <w:rPr>
          <w:rFonts w:hint="eastAsia" w:ascii="仿宋_GB2312" w:hAnsi="黑体" w:eastAsia="仿宋_GB2312"/>
          <w:sz w:val="32"/>
          <w:szCs w:val="32"/>
        </w:rPr>
        <w:t>（</w:t>
      </w:r>
      <w:r>
        <w:rPr>
          <w:rFonts w:ascii="仿宋_GB2312" w:hAnsi="黑体" w:eastAsia="仿宋_GB2312"/>
          <w:sz w:val="32"/>
          <w:szCs w:val="32"/>
        </w:rPr>
        <w:t>1</w:t>
      </w:r>
      <w:r>
        <w:rPr>
          <w:rFonts w:hint="eastAsia" w:ascii="仿宋_GB2312" w:hAnsi="黑体" w:eastAsia="仿宋_GB2312"/>
          <w:sz w:val="32"/>
          <w:szCs w:val="32"/>
        </w:rPr>
        <w:t>）由企业向项目落户所在地经济发展部门提出申请。</w:t>
      </w:r>
    </w:p>
    <w:p>
      <w:pPr>
        <w:ind w:firstLine="645"/>
        <w:rPr>
          <w:rFonts w:ascii="仿宋_GB2312" w:hAnsi="黑体" w:eastAsia="仿宋_GB2312"/>
          <w:sz w:val="32"/>
          <w:szCs w:val="32"/>
        </w:rPr>
      </w:pPr>
      <w:r>
        <w:rPr>
          <w:rFonts w:hint="eastAsia" w:ascii="仿宋_GB2312" w:hAnsi="黑体" w:eastAsia="仿宋_GB2312"/>
          <w:sz w:val="32"/>
          <w:szCs w:val="32"/>
        </w:rPr>
        <w:t>（</w:t>
      </w:r>
      <w:r>
        <w:rPr>
          <w:rFonts w:ascii="仿宋_GB2312" w:hAnsi="黑体" w:eastAsia="仿宋_GB2312"/>
          <w:sz w:val="32"/>
          <w:szCs w:val="32"/>
        </w:rPr>
        <w:t>2</w:t>
      </w:r>
      <w:r>
        <w:rPr>
          <w:rFonts w:hint="eastAsia" w:ascii="仿宋_GB2312" w:hAnsi="黑体" w:eastAsia="仿宋_GB2312"/>
          <w:sz w:val="32"/>
          <w:szCs w:val="32"/>
        </w:rPr>
        <w:t>）各镇（街）经济发展部门收到企业申报材料后，对企业申报材料的真实性、完整性进行审核；在项目动工、竣工、投产时须安排工作人员现场核实拍照取证。</w:t>
      </w:r>
    </w:p>
    <w:p>
      <w:pPr>
        <w:ind w:firstLine="645"/>
        <w:rPr>
          <w:rFonts w:ascii="仿宋_GB2312" w:hAnsi="黑体" w:eastAsia="仿宋_GB2312"/>
          <w:sz w:val="32"/>
          <w:szCs w:val="32"/>
        </w:rPr>
      </w:pPr>
      <w:r>
        <w:rPr>
          <w:rFonts w:hint="eastAsia" w:ascii="仿宋" w:hAnsi="仿宋" w:eastAsia="仿宋"/>
          <w:sz w:val="32"/>
          <w:szCs w:val="32"/>
        </w:rPr>
        <w:t>（3）</w:t>
      </w:r>
      <w:r>
        <w:rPr>
          <w:rFonts w:hint="eastAsia" w:ascii="仿宋_GB2312" w:hAnsi="黑体" w:eastAsia="仿宋_GB2312"/>
          <w:sz w:val="32"/>
          <w:szCs w:val="32"/>
        </w:rPr>
        <w:t>各镇（街）经济发展部门将企业申报材料报市科工商务局，由市科工商务局对企业申报材料和奖励资金进行复核</w:t>
      </w:r>
      <w:r>
        <w:rPr>
          <w:rFonts w:hint="eastAsia" w:ascii="仿宋_GB2312" w:hAnsi="黑体" w:eastAsia="仿宋_GB2312"/>
          <w:bCs/>
          <w:sz w:val="32"/>
          <w:szCs w:val="32"/>
        </w:rPr>
        <w:t>并出具相关意见</w:t>
      </w:r>
      <w:r>
        <w:rPr>
          <w:rFonts w:hint="eastAsia" w:ascii="仿宋_GB2312" w:hAnsi="黑体" w:eastAsia="仿宋_GB2312"/>
          <w:sz w:val="32"/>
          <w:szCs w:val="32"/>
        </w:rPr>
        <w:t>。市住建局对企业动工情况真实性进行审核。</w:t>
      </w:r>
      <w:r>
        <w:rPr>
          <w:rFonts w:hint="eastAsia" w:ascii="仿宋_GB2312" w:hAnsi="黑体" w:eastAsia="仿宋_GB2312"/>
          <w:bCs/>
          <w:sz w:val="32"/>
          <w:szCs w:val="32"/>
        </w:rPr>
        <w:t>市统计局对企业纳入固定资产投资统计情况进行说明。</w:t>
      </w:r>
      <w:r>
        <w:rPr>
          <w:rFonts w:hint="eastAsia" w:ascii="仿宋_GB2312" w:hAnsi="黑体" w:eastAsia="仿宋_GB2312"/>
          <w:sz w:val="32"/>
          <w:szCs w:val="32"/>
        </w:rPr>
        <w:t>市级财政部门</w:t>
      </w:r>
      <w:r>
        <w:rPr>
          <w:rFonts w:ascii="仿宋_GB2312" w:hAnsi="黑体" w:eastAsia="仿宋_GB2312"/>
          <w:sz w:val="32"/>
          <w:szCs w:val="32"/>
        </w:rPr>
        <w:t>按照现行财政管理体制比例分担</w:t>
      </w:r>
      <w:r>
        <w:rPr>
          <w:rFonts w:hint="eastAsia" w:ascii="仿宋_GB2312" w:hAnsi="黑体" w:eastAsia="仿宋_GB2312"/>
          <w:sz w:val="32"/>
          <w:szCs w:val="32"/>
        </w:rPr>
        <w:t>核算各级财政部门拨付奖励资金金额。</w:t>
      </w:r>
    </w:p>
    <w:p>
      <w:pPr>
        <w:ind w:firstLine="645"/>
        <w:rPr>
          <w:rFonts w:ascii="仿宋_GB2312" w:hAnsi="黑体" w:eastAsia="仿宋_GB2312"/>
          <w:sz w:val="32"/>
          <w:szCs w:val="32"/>
        </w:rPr>
      </w:pPr>
      <w:r>
        <w:rPr>
          <w:rFonts w:hint="eastAsia" w:ascii="仿宋_GB2312" w:hAnsi="黑体" w:eastAsia="仿宋_GB2312"/>
          <w:sz w:val="32"/>
          <w:szCs w:val="32"/>
        </w:rPr>
        <w:t>（4）市科工商务局对复核结果进行公示，公示完毕后，各镇（街）经济发展部门按复核结果直接向属地及市级财政部门申请资金拨付。</w:t>
      </w:r>
    </w:p>
    <w:p>
      <w:pPr>
        <w:ind w:firstLine="645"/>
        <w:rPr>
          <w:rFonts w:ascii="仿宋_GB2312" w:hAnsi="黑体" w:eastAsia="仿宋_GB2312"/>
          <w:b/>
          <w:sz w:val="32"/>
          <w:szCs w:val="32"/>
        </w:rPr>
      </w:pPr>
      <w:r>
        <w:rPr>
          <w:rFonts w:ascii="仿宋_GB2312" w:hAnsi="黑体" w:eastAsia="仿宋_GB2312"/>
          <w:b/>
          <w:sz w:val="32"/>
          <w:szCs w:val="32"/>
        </w:rPr>
        <w:t>（三）固定资产投资奖励。</w:t>
      </w:r>
    </w:p>
    <w:p>
      <w:pPr>
        <w:ind w:firstLine="645"/>
        <w:rPr>
          <w:rFonts w:ascii="仿宋_GB2312" w:hAnsi="黑体" w:eastAsia="仿宋_GB2312"/>
          <w:sz w:val="32"/>
          <w:szCs w:val="32"/>
        </w:rPr>
      </w:pPr>
      <w:r>
        <w:rPr>
          <w:rFonts w:hint="eastAsia" w:ascii="仿宋_GB2312" w:hAnsi="黑体" w:eastAsia="仿宋_GB2312"/>
          <w:sz w:val="32"/>
          <w:szCs w:val="32"/>
        </w:rPr>
        <w:t>1. 奖励标准</w:t>
      </w:r>
    </w:p>
    <w:p>
      <w:pPr>
        <w:ind w:firstLine="645"/>
        <w:rPr>
          <w:rFonts w:ascii="仿宋_GB2312" w:hAnsi="黑体" w:eastAsia="仿宋_GB2312"/>
          <w:sz w:val="32"/>
          <w:szCs w:val="32"/>
        </w:rPr>
      </w:pPr>
      <w:r>
        <w:rPr>
          <w:rFonts w:ascii="仿宋_GB2312" w:hAnsi="黑体" w:eastAsia="仿宋_GB2312"/>
          <w:sz w:val="32"/>
          <w:szCs w:val="32"/>
        </w:rPr>
        <w:t>固定资产累计投资按照以下比例进行奖补。</w:t>
      </w:r>
    </w:p>
    <w:p>
      <w:pPr>
        <w:ind w:firstLine="645"/>
        <w:rPr>
          <w:rFonts w:ascii="仿宋_GB2312" w:hAnsi="黑体" w:eastAsia="仿宋_GB2312"/>
          <w:sz w:val="32"/>
          <w:szCs w:val="32"/>
        </w:rPr>
      </w:pPr>
      <w:r>
        <w:rPr>
          <w:rFonts w:hint="eastAsia" w:ascii="仿宋_GB2312" w:hAnsi="黑体" w:eastAsia="仿宋_GB2312"/>
          <w:sz w:val="32"/>
          <w:szCs w:val="32"/>
        </w:rPr>
        <w:t>（</w:t>
      </w:r>
      <w:r>
        <w:rPr>
          <w:rFonts w:ascii="仿宋_GB2312" w:hAnsi="黑体" w:eastAsia="仿宋_GB2312"/>
          <w:sz w:val="32"/>
          <w:szCs w:val="32"/>
        </w:rPr>
        <w:t>1</w:t>
      </w:r>
      <w:r>
        <w:rPr>
          <w:rFonts w:hint="eastAsia" w:ascii="仿宋_GB2312" w:hAnsi="黑体" w:eastAsia="仿宋_GB2312"/>
          <w:sz w:val="32"/>
          <w:szCs w:val="32"/>
        </w:rPr>
        <w:t>）</w:t>
      </w:r>
      <w:r>
        <w:rPr>
          <w:rFonts w:ascii="仿宋_GB2312" w:hAnsi="黑体" w:eastAsia="仿宋_GB2312"/>
          <w:sz w:val="32"/>
          <w:szCs w:val="32"/>
        </w:rPr>
        <w:t>固定资产累计投资5</w:t>
      </w:r>
      <w:r>
        <w:rPr>
          <w:rFonts w:hint="eastAsia" w:ascii="仿宋_GB2312" w:hAnsi="黑体" w:eastAsia="仿宋_GB2312"/>
          <w:sz w:val="32"/>
          <w:szCs w:val="32"/>
        </w:rPr>
        <w:t>-</w:t>
      </w:r>
      <w:r>
        <w:rPr>
          <w:rFonts w:ascii="仿宋_GB2312" w:hAnsi="黑体" w:eastAsia="仿宋_GB2312"/>
          <w:sz w:val="32"/>
          <w:szCs w:val="32"/>
        </w:rPr>
        <w:t>10亿元（含10亿元），按投资总额的1.8%给予奖补；</w:t>
      </w:r>
    </w:p>
    <w:p>
      <w:pPr>
        <w:ind w:firstLine="645"/>
        <w:rPr>
          <w:rFonts w:ascii="仿宋_GB2312" w:hAnsi="黑体" w:eastAsia="仿宋_GB2312"/>
          <w:sz w:val="32"/>
          <w:szCs w:val="32"/>
        </w:rPr>
      </w:pPr>
      <w:r>
        <w:rPr>
          <w:rFonts w:hint="eastAsia" w:ascii="仿宋_GB2312" w:hAnsi="黑体" w:eastAsia="仿宋_GB2312"/>
          <w:sz w:val="32"/>
          <w:szCs w:val="32"/>
        </w:rPr>
        <w:t>（</w:t>
      </w:r>
      <w:r>
        <w:rPr>
          <w:rFonts w:ascii="仿宋_GB2312" w:hAnsi="黑体" w:eastAsia="仿宋_GB2312"/>
          <w:sz w:val="32"/>
          <w:szCs w:val="32"/>
        </w:rPr>
        <w:t>2</w:t>
      </w:r>
      <w:r>
        <w:rPr>
          <w:rFonts w:hint="eastAsia" w:ascii="仿宋_GB2312" w:hAnsi="黑体" w:eastAsia="仿宋_GB2312"/>
          <w:sz w:val="32"/>
          <w:szCs w:val="32"/>
        </w:rPr>
        <w:t>）</w:t>
      </w:r>
      <w:r>
        <w:rPr>
          <w:rFonts w:ascii="仿宋_GB2312" w:hAnsi="黑体" w:eastAsia="仿宋_GB2312"/>
          <w:sz w:val="32"/>
          <w:szCs w:val="32"/>
        </w:rPr>
        <w:t>固定资产累计投资10亿元以上，按投资总额的2%给予奖补。奖补金额不超过3000万元。</w:t>
      </w:r>
    </w:p>
    <w:p>
      <w:pPr>
        <w:ind w:firstLine="645"/>
        <w:rPr>
          <w:rFonts w:ascii="仿宋_GB2312" w:hAnsi="黑体" w:eastAsia="仿宋_GB2312"/>
          <w:sz w:val="32"/>
          <w:szCs w:val="32"/>
        </w:rPr>
      </w:pPr>
      <w:r>
        <w:rPr>
          <w:rFonts w:ascii="仿宋_GB2312" w:hAnsi="黑体" w:eastAsia="仿宋_GB2312"/>
          <w:sz w:val="32"/>
          <w:szCs w:val="32"/>
        </w:rPr>
        <w:t>当实际固定资产投资达到5亿以上，企业出具承诺函，承诺在合同建设期内实际到位固定资产投入可达到总投资额，可提前给予50%奖励，当实际固定资产投资完成100%，企业出具承诺函，承诺在项目自建成投产后第二至第六个完整会计年度内能达到亩产效益要求的再奖励剩余的50%。奖励资金用于企业研发投入、再投资等经营生产活动。</w:t>
      </w:r>
    </w:p>
    <w:p>
      <w:pPr>
        <w:ind w:firstLine="645"/>
        <w:rPr>
          <w:rFonts w:ascii="仿宋_GB2312" w:hAnsi="黑体" w:eastAsia="仿宋_GB2312"/>
          <w:sz w:val="32"/>
          <w:szCs w:val="32"/>
        </w:rPr>
      </w:pPr>
      <w:r>
        <w:rPr>
          <w:rFonts w:ascii="仿宋_GB2312" w:hAnsi="黑体" w:eastAsia="仿宋_GB2312"/>
          <w:sz w:val="32"/>
          <w:szCs w:val="32"/>
        </w:rPr>
        <w:t>本项奖励每家企业奖励最高不超过3000万元。</w:t>
      </w:r>
    </w:p>
    <w:p>
      <w:pPr>
        <w:ind w:firstLine="645"/>
        <w:rPr>
          <w:rFonts w:ascii="仿宋_GB2312" w:hAnsi="黑体" w:eastAsia="仿宋_GB2312"/>
          <w:sz w:val="32"/>
          <w:szCs w:val="32"/>
        </w:rPr>
      </w:pPr>
      <w:r>
        <w:rPr>
          <w:rFonts w:hint="eastAsia" w:ascii="仿宋_GB2312" w:hAnsi="黑体" w:eastAsia="仿宋_GB2312"/>
          <w:sz w:val="32"/>
          <w:szCs w:val="32"/>
        </w:rPr>
        <w:t>2. 申报提交材料</w:t>
      </w:r>
    </w:p>
    <w:p>
      <w:pPr>
        <w:ind w:firstLine="645"/>
        <w:rPr>
          <w:rFonts w:ascii="仿宋_GB2312" w:hAnsi="黑体" w:eastAsia="仿宋_GB2312"/>
          <w:sz w:val="32"/>
          <w:szCs w:val="32"/>
        </w:rPr>
      </w:pPr>
      <w:r>
        <w:rPr>
          <w:rFonts w:hint="eastAsia" w:ascii="仿宋_GB2312" w:hAnsi="黑体" w:eastAsia="仿宋_GB2312"/>
          <w:sz w:val="32"/>
          <w:szCs w:val="32"/>
        </w:rPr>
        <w:t>（1）奖励申报表。</w:t>
      </w:r>
    </w:p>
    <w:p>
      <w:pPr>
        <w:ind w:firstLine="645"/>
        <w:rPr>
          <w:rFonts w:ascii="仿宋_GB2312" w:hAnsi="黑体" w:eastAsia="仿宋_GB2312"/>
          <w:sz w:val="32"/>
          <w:szCs w:val="32"/>
        </w:rPr>
      </w:pPr>
      <w:r>
        <w:rPr>
          <w:rFonts w:hint="eastAsia" w:ascii="仿宋_GB2312" w:hAnsi="黑体" w:eastAsia="仿宋_GB2312"/>
          <w:sz w:val="32"/>
          <w:szCs w:val="32"/>
        </w:rPr>
        <w:t>（2）申报声明书。</w:t>
      </w:r>
    </w:p>
    <w:p>
      <w:pPr>
        <w:ind w:firstLine="645"/>
        <w:rPr>
          <w:rFonts w:ascii="仿宋_GB2312" w:hAnsi="黑体" w:eastAsia="仿宋_GB2312"/>
          <w:sz w:val="32"/>
          <w:szCs w:val="32"/>
        </w:rPr>
      </w:pPr>
      <w:r>
        <w:rPr>
          <w:rFonts w:hint="eastAsia" w:ascii="仿宋_GB2312" w:hAnsi="黑体" w:eastAsia="仿宋_GB2312"/>
          <w:sz w:val="32"/>
          <w:szCs w:val="32"/>
        </w:rPr>
        <w:t>（3）投资协议书（增资扩产项目可不提供）、发展改革或工业和信息化部门备案证复印件（协议签订时间、备案证日期为</w:t>
      </w:r>
      <w:r>
        <w:rPr>
          <w:rFonts w:ascii="仿宋_GB2312" w:hAnsi="黑体" w:eastAsia="仿宋_GB2312"/>
          <w:sz w:val="32"/>
          <w:szCs w:val="32"/>
        </w:rPr>
        <w:t>2021年1月1日后</w:t>
      </w:r>
      <w:r>
        <w:rPr>
          <w:rFonts w:hint="eastAsia" w:ascii="仿宋_GB2312" w:hAnsi="黑体" w:eastAsia="仿宋_GB2312"/>
          <w:sz w:val="32"/>
          <w:szCs w:val="32"/>
        </w:rPr>
        <w:t>）。</w:t>
      </w:r>
    </w:p>
    <w:p>
      <w:pPr>
        <w:ind w:firstLine="645"/>
        <w:rPr>
          <w:rFonts w:ascii="仿宋_GB2312" w:hAnsi="黑体" w:eastAsia="仿宋_GB2312"/>
          <w:sz w:val="32"/>
          <w:szCs w:val="32"/>
        </w:rPr>
      </w:pPr>
      <w:r>
        <w:rPr>
          <w:rFonts w:hint="eastAsia" w:ascii="仿宋_GB2312" w:hAnsi="黑体" w:eastAsia="仿宋_GB2312"/>
          <w:sz w:val="32"/>
          <w:szCs w:val="32"/>
        </w:rPr>
        <w:t>（4）企业营业执照复印件。</w:t>
      </w:r>
    </w:p>
    <w:p>
      <w:pPr>
        <w:ind w:firstLine="645"/>
        <w:rPr>
          <w:rFonts w:ascii="仿宋_GB2312" w:hAnsi="黑体" w:eastAsia="仿宋_GB2312"/>
          <w:sz w:val="32"/>
          <w:szCs w:val="32"/>
        </w:rPr>
      </w:pPr>
      <w:r>
        <w:rPr>
          <w:rFonts w:hint="eastAsia" w:ascii="仿宋_GB2312" w:hAnsi="黑体" w:eastAsia="仿宋_GB2312"/>
          <w:sz w:val="32"/>
          <w:szCs w:val="32"/>
        </w:rPr>
        <w:t>（5</w:t>
      </w:r>
      <w:r>
        <w:rPr>
          <w:rFonts w:ascii="仿宋_GB2312" w:hAnsi="黑体" w:eastAsia="仿宋_GB2312"/>
          <w:sz w:val="32"/>
          <w:szCs w:val="32"/>
        </w:rPr>
        <w:t>）</w:t>
      </w:r>
      <w:r>
        <w:rPr>
          <w:rFonts w:hint="eastAsia" w:ascii="仿宋_GB2312" w:hAnsi="黑体" w:eastAsia="仿宋_GB2312"/>
          <w:sz w:val="32"/>
          <w:szCs w:val="32"/>
        </w:rPr>
        <w:t>企业承诺书。</w:t>
      </w:r>
    </w:p>
    <w:p>
      <w:pPr>
        <w:ind w:firstLine="645"/>
        <w:rPr>
          <w:rFonts w:ascii="仿宋_GB2312" w:hAnsi="黑体" w:eastAsia="仿宋_GB2312"/>
          <w:sz w:val="32"/>
          <w:szCs w:val="32"/>
        </w:rPr>
      </w:pPr>
      <w:r>
        <w:rPr>
          <w:rFonts w:hint="eastAsia" w:ascii="仿宋_GB2312" w:hAnsi="黑体" w:eastAsia="仿宋_GB2312"/>
          <w:sz w:val="32"/>
          <w:szCs w:val="32"/>
        </w:rPr>
        <w:t>（6）由会计师事务所出具的项目专项审计报告。</w:t>
      </w:r>
    </w:p>
    <w:p>
      <w:pPr>
        <w:ind w:firstLine="645"/>
        <w:rPr>
          <w:rFonts w:ascii="仿宋_GB2312" w:hAnsi="黑体" w:eastAsia="仿宋_GB2312"/>
          <w:sz w:val="32"/>
          <w:szCs w:val="32"/>
        </w:rPr>
      </w:pPr>
      <w:r>
        <w:rPr>
          <w:rFonts w:hint="eastAsia" w:ascii="仿宋_GB2312" w:hAnsi="黑体" w:eastAsia="仿宋_GB2312"/>
          <w:sz w:val="32"/>
          <w:szCs w:val="32"/>
        </w:rPr>
        <w:t>3. 受理部门</w:t>
      </w:r>
    </w:p>
    <w:p>
      <w:pPr>
        <w:ind w:firstLine="645"/>
        <w:rPr>
          <w:rFonts w:ascii="仿宋_GB2312" w:hAnsi="黑体" w:eastAsia="仿宋_GB2312"/>
          <w:sz w:val="32"/>
          <w:szCs w:val="32"/>
        </w:rPr>
      </w:pPr>
      <w:r>
        <w:rPr>
          <w:rFonts w:hint="eastAsia" w:ascii="仿宋_GB2312" w:hAnsi="黑体" w:eastAsia="仿宋_GB2312"/>
          <w:sz w:val="32"/>
          <w:szCs w:val="32"/>
        </w:rPr>
        <w:t>由项目落户所在地经济发展部门负责受理。</w:t>
      </w:r>
    </w:p>
    <w:p>
      <w:pPr>
        <w:ind w:firstLine="645"/>
        <w:rPr>
          <w:rFonts w:ascii="仿宋_GB2312" w:hAnsi="黑体" w:eastAsia="仿宋_GB2312"/>
          <w:sz w:val="32"/>
          <w:szCs w:val="32"/>
        </w:rPr>
      </w:pPr>
      <w:r>
        <w:rPr>
          <w:rFonts w:hint="eastAsia" w:ascii="仿宋_GB2312" w:hAnsi="黑体" w:eastAsia="仿宋_GB2312"/>
          <w:sz w:val="32"/>
          <w:szCs w:val="32"/>
        </w:rPr>
        <w:t>4. 申报时间</w:t>
      </w:r>
    </w:p>
    <w:p>
      <w:pPr>
        <w:ind w:firstLine="645"/>
        <w:rPr>
          <w:rFonts w:ascii="仿宋_GB2312" w:hAnsi="黑体" w:eastAsia="仿宋_GB2312"/>
          <w:sz w:val="32"/>
          <w:szCs w:val="32"/>
        </w:rPr>
      </w:pPr>
      <w:r>
        <w:rPr>
          <w:rFonts w:hint="eastAsia" w:ascii="仿宋_GB2312" w:hAnsi="黑体" w:eastAsia="仿宋_GB2312"/>
          <w:sz w:val="32"/>
          <w:szCs w:val="32"/>
        </w:rPr>
        <w:t>每年8月份。</w:t>
      </w:r>
    </w:p>
    <w:p>
      <w:pPr>
        <w:ind w:firstLine="645"/>
        <w:rPr>
          <w:rFonts w:ascii="仿宋_GB2312" w:hAnsi="黑体" w:eastAsia="仿宋_GB2312"/>
          <w:sz w:val="32"/>
          <w:szCs w:val="32"/>
        </w:rPr>
      </w:pPr>
      <w:r>
        <w:rPr>
          <w:rFonts w:hint="eastAsia" w:ascii="仿宋_GB2312" w:hAnsi="黑体" w:eastAsia="仿宋_GB2312"/>
          <w:sz w:val="32"/>
          <w:szCs w:val="32"/>
        </w:rPr>
        <w:t>5. 审核程序</w:t>
      </w:r>
    </w:p>
    <w:p>
      <w:pPr>
        <w:ind w:firstLine="645"/>
        <w:rPr>
          <w:rFonts w:ascii="仿宋_GB2312" w:hAnsi="黑体" w:eastAsia="仿宋_GB2312"/>
          <w:i/>
          <w:sz w:val="32"/>
          <w:szCs w:val="32"/>
        </w:rPr>
      </w:pPr>
      <w:r>
        <w:rPr>
          <w:rFonts w:hint="eastAsia" w:ascii="仿宋_GB2312" w:hAnsi="黑体" w:eastAsia="仿宋_GB2312"/>
          <w:sz w:val="32"/>
          <w:szCs w:val="32"/>
        </w:rPr>
        <w:t>（</w:t>
      </w:r>
      <w:r>
        <w:rPr>
          <w:rFonts w:ascii="仿宋_GB2312" w:hAnsi="黑体" w:eastAsia="仿宋_GB2312"/>
          <w:sz w:val="32"/>
          <w:szCs w:val="32"/>
        </w:rPr>
        <w:t>1</w:t>
      </w:r>
      <w:r>
        <w:rPr>
          <w:rFonts w:hint="eastAsia" w:ascii="仿宋_GB2312" w:hAnsi="黑体" w:eastAsia="仿宋_GB2312"/>
          <w:sz w:val="32"/>
          <w:szCs w:val="32"/>
        </w:rPr>
        <w:t>）由企业向项目落户所在地经济发展部门提出申请。</w:t>
      </w:r>
    </w:p>
    <w:p>
      <w:pPr>
        <w:ind w:firstLine="645"/>
        <w:rPr>
          <w:rFonts w:ascii="仿宋_GB2312" w:hAnsi="黑体" w:eastAsia="仿宋_GB2312"/>
          <w:sz w:val="32"/>
          <w:szCs w:val="32"/>
        </w:rPr>
      </w:pPr>
      <w:r>
        <w:rPr>
          <w:rFonts w:hint="eastAsia" w:ascii="仿宋_GB2312" w:hAnsi="黑体" w:eastAsia="仿宋_GB2312"/>
          <w:sz w:val="32"/>
          <w:szCs w:val="32"/>
        </w:rPr>
        <w:t>（</w:t>
      </w:r>
      <w:r>
        <w:rPr>
          <w:rFonts w:ascii="仿宋_GB2312" w:hAnsi="黑体" w:eastAsia="仿宋_GB2312"/>
          <w:sz w:val="32"/>
          <w:szCs w:val="32"/>
        </w:rPr>
        <w:t>2</w:t>
      </w:r>
      <w:r>
        <w:rPr>
          <w:rFonts w:hint="eastAsia" w:ascii="仿宋_GB2312" w:hAnsi="黑体" w:eastAsia="仿宋_GB2312"/>
          <w:sz w:val="32"/>
          <w:szCs w:val="32"/>
        </w:rPr>
        <w:t>）各镇（街）经济发展部门收到企业申报材料后，对企业申报材料的真实性、完整性进行审核。</w:t>
      </w:r>
    </w:p>
    <w:p>
      <w:pPr>
        <w:ind w:firstLine="645"/>
        <w:rPr>
          <w:rFonts w:ascii="仿宋_GB2312" w:hAnsi="黑体" w:eastAsia="仿宋_GB2312"/>
          <w:sz w:val="32"/>
          <w:szCs w:val="32"/>
        </w:rPr>
      </w:pPr>
      <w:r>
        <w:rPr>
          <w:rFonts w:hint="eastAsia" w:ascii="仿宋" w:hAnsi="仿宋" w:eastAsia="仿宋"/>
          <w:sz w:val="32"/>
          <w:szCs w:val="32"/>
        </w:rPr>
        <w:t>（3）</w:t>
      </w:r>
      <w:r>
        <w:rPr>
          <w:rFonts w:hint="eastAsia" w:ascii="仿宋_GB2312" w:hAnsi="黑体" w:eastAsia="仿宋_GB2312"/>
          <w:sz w:val="32"/>
          <w:szCs w:val="32"/>
        </w:rPr>
        <w:t>各镇（街）经济发展部门将企业申报材料报市科工商务局，由市科工商务局对企业申报材料和奖励资金进行复核</w:t>
      </w:r>
      <w:r>
        <w:rPr>
          <w:rFonts w:hint="eastAsia" w:ascii="仿宋_GB2312" w:hAnsi="黑体" w:eastAsia="仿宋_GB2312"/>
          <w:bCs/>
          <w:sz w:val="32"/>
          <w:szCs w:val="32"/>
        </w:rPr>
        <w:t>并出具相关意见</w:t>
      </w:r>
      <w:r>
        <w:rPr>
          <w:rFonts w:hint="eastAsia" w:ascii="仿宋_GB2312" w:hAnsi="黑体" w:eastAsia="仿宋_GB2312"/>
          <w:sz w:val="32"/>
          <w:szCs w:val="32"/>
        </w:rPr>
        <w:t>。市级财政部门</w:t>
      </w:r>
      <w:r>
        <w:rPr>
          <w:rFonts w:ascii="仿宋_GB2312" w:hAnsi="黑体" w:eastAsia="仿宋_GB2312"/>
          <w:sz w:val="32"/>
          <w:szCs w:val="32"/>
        </w:rPr>
        <w:t>按照现行财政管理体制比例分担</w:t>
      </w:r>
      <w:r>
        <w:rPr>
          <w:rFonts w:hint="eastAsia" w:ascii="仿宋_GB2312" w:hAnsi="黑体" w:eastAsia="仿宋_GB2312"/>
          <w:sz w:val="32"/>
          <w:szCs w:val="32"/>
        </w:rPr>
        <w:t>核算各级财政部门拨付奖励资金金额。</w:t>
      </w:r>
    </w:p>
    <w:p>
      <w:pPr>
        <w:ind w:firstLine="645"/>
        <w:rPr>
          <w:rFonts w:ascii="仿宋_GB2312" w:hAnsi="黑体" w:eastAsia="仿宋_GB2312"/>
          <w:sz w:val="32"/>
          <w:szCs w:val="32"/>
        </w:rPr>
      </w:pPr>
      <w:r>
        <w:rPr>
          <w:rFonts w:hint="eastAsia" w:ascii="仿宋_GB2312" w:hAnsi="黑体" w:eastAsia="仿宋_GB2312"/>
          <w:sz w:val="32"/>
          <w:szCs w:val="32"/>
        </w:rPr>
        <w:t>（4）市科工商务局对复核结果进行公示，公示完毕后，各镇（街）经济发展部门按复核结果直接向属地及市级财政部门申请资金拨付。</w:t>
      </w:r>
    </w:p>
    <w:p>
      <w:pPr>
        <w:ind w:firstLine="645"/>
        <w:rPr>
          <w:rFonts w:ascii="仿宋_GB2312" w:hAnsi="黑体" w:eastAsia="仿宋_GB2312"/>
          <w:b/>
          <w:sz w:val="32"/>
          <w:szCs w:val="32"/>
        </w:rPr>
      </w:pPr>
      <w:r>
        <w:rPr>
          <w:rFonts w:ascii="仿宋_GB2312" w:hAnsi="黑体" w:eastAsia="仿宋_GB2312"/>
          <w:b/>
          <w:sz w:val="32"/>
          <w:szCs w:val="32"/>
        </w:rPr>
        <w:t>（四）项目发展奖励。</w:t>
      </w:r>
    </w:p>
    <w:p>
      <w:pPr>
        <w:ind w:firstLine="645"/>
        <w:rPr>
          <w:rFonts w:ascii="仿宋_GB2312" w:hAnsi="黑体" w:eastAsia="仿宋_GB2312"/>
          <w:sz w:val="32"/>
          <w:szCs w:val="32"/>
        </w:rPr>
      </w:pPr>
      <w:r>
        <w:rPr>
          <w:rFonts w:hint="eastAsia" w:ascii="仿宋_GB2312" w:hAnsi="黑体" w:eastAsia="仿宋_GB2312"/>
          <w:sz w:val="32"/>
          <w:szCs w:val="32"/>
        </w:rPr>
        <w:t>1. 奖励标准</w:t>
      </w:r>
    </w:p>
    <w:p>
      <w:pPr>
        <w:ind w:firstLine="645"/>
        <w:rPr>
          <w:rFonts w:ascii="仿宋_GB2312" w:hAnsi="黑体" w:eastAsia="仿宋_GB2312"/>
          <w:sz w:val="32"/>
          <w:szCs w:val="32"/>
        </w:rPr>
      </w:pPr>
      <w:r>
        <w:rPr>
          <w:rFonts w:ascii="仿宋_GB2312" w:hAnsi="黑体" w:eastAsia="仿宋_GB2312"/>
          <w:sz w:val="32"/>
          <w:szCs w:val="32"/>
        </w:rPr>
        <w:t>项目自建成投产后第二至第六个完整会计年度内，当年销售收入达到10亿以上，可按照以下比例进行奖补：</w:t>
      </w:r>
    </w:p>
    <w:p>
      <w:pPr>
        <w:ind w:firstLine="645"/>
        <w:rPr>
          <w:rFonts w:ascii="仿宋_GB2312" w:hAnsi="黑体" w:eastAsia="仿宋_GB2312"/>
          <w:sz w:val="32"/>
          <w:szCs w:val="32"/>
        </w:rPr>
      </w:pPr>
      <w:r>
        <w:rPr>
          <w:rFonts w:hint="eastAsia" w:ascii="仿宋_GB2312" w:hAnsi="黑体" w:eastAsia="仿宋_GB2312"/>
          <w:sz w:val="32"/>
          <w:szCs w:val="32"/>
        </w:rPr>
        <w:t>（</w:t>
      </w:r>
      <w:r>
        <w:rPr>
          <w:rFonts w:ascii="仿宋_GB2312" w:hAnsi="黑体" w:eastAsia="仿宋_GB2312"/>
          <w:sz w:val="32"/>
          <w:szCs w:val="32"/>
        </w:rPr>
        <w:t>1</w:t>
      </w:r>
      <w:r>
        <w:rPr>
          <w:rFonts w:hint="eastAsia" w:ascii="仿宋_GB2312" w:hAnsi="黑体" w:eastAsia="仿宋_GB2312"/>
          <w:sz w:val="32"/>
          <w:szCs w:val="32"/>
        </w:rPr>
        <w:t>）</w:t>
      </w:r>
      <w:r>
        <w:rPr>
          <w:rFonts w:ascii="仿宋_GB2312" w:hAnsi="黑体" w:eastAsia="仿宋_GB2312"/>
          <w:sz w:val="32"/>
          <w:szCs w:val="32"/>
        </w:rPr>
        <w:t>销售收入10亿</w:t>
      </w:r>
      <w:r>
        <w:rPr>
          <w:rFonts w:hint="eastAsia" w:ascii="仿宋_GB2312" w:hAnsi="黑体" w:eastAsia="仿宋_GB2312"/>
          <w:sz w:val="32"/>
          <w:szCs w:val="32"/>
        </w:rPr>
        <w:t>-</w:t>
      </w:r>
      <w:r>
        <w:rPr>
          <w:rFonts w:ascii="仿宋_GB2312" w:hAnsi="黑体" w:eastAsia="仿宋_GB2312"/>
          <w:sz w:val="32"/>
          <w:szCs w:val="32"/>
        </w:rPr>
        <w:t>20亿（含），按销售收入</w:t>
      </w:r>
      <w:r>
        <w:rPr>
          <w:rFonts w:hint="eastAsia" w:ascii="仿宋_GB2312" w:hAnsi="黑体" w:eastAsia="仿宋_GB2312"/>
          <w:sz w:val="32"/>
          <w:szCs w:val="32"/>
        </w:rPr>
        <w:t>的</w:t>
      </w:r>
      <w:r>
        <w:rPr>
          <w:rFonts w:ascii="仿宋_GB2312" w:hAnsi="黑体" w:eastAsia="仿宋_GB2312"/>
          <w:sz w:val="32"/>
          <w:szCs w:val="32"/>
        </w:rPr>
        <w:t>2%给予奖补；</w:t>
      </w:r>
    </w:p>
    <w:p>
      <w:pPr>
        <w:ind w:firstLine="645"/>
        <w:rPr>
          <w:rFonts w:ascii="仿宋_GB2312" w:hAnsi="黑体" w:eastAsia="仿宋_GB2312"/>
          <w:sz w:val="32"/>
          <w:szCs w:val="32"/>
        </w:rPr>
      </w:pPr>
      <w:r>
        <w:rPr>
          <w:rFonts w:hint="eastAsia" w:ascii="仿宋_GB2312" w:hAnsi="黑体" w:eastAsia="仿宋_GB2312"/>
          <w:sz w:val="32"/>
          <w:szCs w:val="32"/>
        </w:rPr>
        <w:t>（</w:t>
      </w:r>
      <w:r>
        <w:rPr>
          <w:rFonts w:ascii="仿宋_GB2312" w:hAnsi="黑体" w:eastAsia="仿宋_GB2312"/>
          <w:sz w:val="32"/>
          <w:szCs w:val="32"/>
        </w:rPr>
        <w:t>2</w:t>
      </w:r>
      <w:r>
        <w:rPr>
          <w:rFonts w:hint="eastAsia" w:ascii="仿宋_GB2312" w:hAnsi="黑体" w:eastAsia="仿宋_GB2312"/>
          <w:sz w:val="32"/>
          <w:szCs w:val="32"/>
        </w:rPr>
        <w:t>）</w:t>
      </w:r>
      <w:r>
        <w:rPr>
          <w:rFonts w:ascii="仿宋_GB2312" w:hAnsi="黑体" w:eastAsia="仿宋_GB2312"/>
          <w:sz w:val="32"/>
          <w:szCs w:val="32"/>
        </w:rPr>
        <w:t>销售收入超20亿以上部分，按销售收入的2.2%给予奖补；</w:t>
      </w:r>
    </w:p>
    <w:p>
      <w:pPr>
        <w:ind w:firstLine="645"/>
        <w:rPr>
          <w:rFonts w:ascii="仿宋_GB2312" w:hAnsi="黑体" w:eastAsia="仿宋_GB2312"/>
          <w:sz w:val="32"/>
          <w:szCs w:val="32"/>
        </w:rPr>
      </w:pPr>
      <w:r>
        <w:rPr>
          <w:rFonts w:hint="eastAsia" w:ascii="仿宋_GB2312" w:hAnsi="黑体" w:eastAsia="仿宋_GB2312"/>
          <w:sz w:val="32"/>
          <w:szCs w:val="32"/>
        </w:rPr>
        <w:t>（</w:t>
      </w:r>
      <w:r>
        <w:rPr>
          <w:rFonts w:ascii="仿宋_GB2312" w:hAnsi="黑体" w:eastAsia="仿宋_GB2312"/>
          <w:sz w:val="32"/>
          <w:szCs w:val="32"/>
        </w:rPr>
        <w:t>3</w:t>
      </w:r>
      <w:r>
        <w:rPr>
          <w:rFonts w:hint="eastAsia" w:ascii="仿宋_GB2312" w:hAnsi="黑体" w:eastAsia="仿宋_GB2312"/>
          <w:sz w:val="32"/>
          <w:szCs w:val="32"/>
        </w:rPr>
        <w:t>）</w:t>
      </w:r>
      <w:r>
        <w:rPr>
          <w:rFonts w:ascii="仿宋_GB2312" w:hAnsi="黑体" w:eastAsia="仿宋_GB2312"/>
          <w:sz w:val="32"/>
          <w:szCs w:val="32"/>
        </w:rPr>
        <w:t>销售收入超30亿以上部分，按销售收入的2.5%给予奖补；</w:t>
      </w:r>
    </w:p>
    <w:p>
      <w:pPr>
        <w:ind w:firstLine="645"/>
        <w:rPr>
          <w:rFonts w:ascii="仿宋_GB2312" w:hAnsi="黑体" w:eastAsia="仿宋_GB2312"/>
          <w:sz w:val="32"/>
          <w:szCs w:val="32"/>
        </w:rPr>
      </w:pPr>
      <w:r>
        <w:rPr>
          <w:rFonts w:hint="eastAsia" w:ascii="仿宋_GB2312" w:hAnsi="黑体" w:eastAsia="仿宋_GB2312"/>
          <w:sz w:val="32"/>
          <w:szCs w:val="32"/>
        </w:rPr>
        <w:t>（</w:t>
      </w:r>
      <w:r>
        <w:rPr>
          <w:rFonts w:ascii="仿宋_GB2312" w:hAnsi="黑体" w:eastAsia="仿宋_GB2312"/>
          <w:sz w:val="32"/>
          <w:szCs w:val="32"/>
        </w:rPr>
        <w:t>4</w:t>
      </w:r>
      <w:r>
        <w:rPr>
          <w:rFonts w:hint="eastAsia" w:ascii="仿宋_GB2312" w:hAnsi="黑体" w:eastAsia="仿宋_GB2312"/>
          <w:sz w:val="32"/>
          <w:szCs w:val="32"/>
        </w:rPr>
        <w:t>）</w:t>
      </w:r>
      <w:r>
        <w:rPr>
          <w:rFonts w:ascii="仿宋_GB2312" w:hAnsi="黑体" w:eastAsia="仿宋_GB2312"/>
          <w:sz w:val="32"/>
          <w:szCs w:val="32"/>
        </w:rPr>
        <w:t>销售收入超50亿以上部分，按销售收入的3%给予奖补；</w:t>
      </w:r>
    </w:p>
    <w:p>
      <w:pPr>
        <w:ind w:firstLine="645"/>
        <w:rPr>
          <w:rFonts w:ascii="仿宋_GB2312" w:hAnsi="黑体" w:eastAsia="仿宋_GB2312"/>
          <w:sz w:val="32"/>
          <w:szCs w:val="32"/>
        </w:rPr>
      </w:pPr>
      <w:r>
        <w:rPr>
          <w:rFonts w:ascii="仿宋_GB2312" w:hAnsi="黑体" w:eastAsia="仿宋_GB2312"/>
          <w:sz w:val="32"/>
          <w:szCs w:val="32"/>
        </w:rPr>
        <w:t>本项奖励资金不高于企业当年地方财政贡献额度留成的50%。</w:t>
      </w:r>
    </w:p>
    <w:p>
      <w:pPr>
        <w:ind w:firstLine="645"/>
        <w:rPr>
          <w:rFonts w:ascii="仿宋_GB2312" w:hAnsi="黑体" w:eastAsia="仿宋_GB2312"/>
          <w:sz w:val="32"/>
          <w:szCs w:val="32"/>
        </w:rPr>
      </w:pPr>
      <w:r>
        <w:rPr>
          <w:rFonts w:hint="eastAsia" w:ascii="仿宋_GB2312" w:hAnsi="黑体" w:eastAsia="仿宋_GB2312"/>
          <w:sz w:val="32"/>
          <w:szCs w:val="32"/>
        </w:rPr>
        <w:t>2. 申报提交材料</w:t>
      </w:r>
    </w:p>
    <w:p>
      <w:pPr>
        <w:ind w:firstLine="645"/>
        <w:rPr>
          <w:rFonts w:ascii="仿宋_GB2312" w:hAnsi="黑体" w:eastAsia="仿宋_GB2312"/>
          <w:sz w:val="32"/>
          <w:szCs w:val="32"/>
        </w:rPr>
      </w:pPr>
      <w:r>
        <w:rPr>
          <w:rFonts w:hint="eastAsia" w:ascii="仿宋_GB2312" w:hAnsi="黑体" w:eastAsia="仿宋_GB2312"/>
          <w:sz w:val="32"/>
          <w:szCs w:val="32"/>
        </w:rPr>
        <w:t>（1）奖励申报表。</w:t>
      </w:r>
    </w:p>
    <w:p>
      <w:pPr>
        <w:ind w:firstLine="645"/>
        <w:rPr>
          <w:rFonts w:ascii="仿宋_GB2312" w:hAnsi="黑体" w:eastAsia="仿宋_GB2312"/>
          <w:sz w:val="32"/>
          <w:szCs w:val="32"/>
        </w:rPr>
      </w:pPr>
      <w:r>
        <w:rPr>
          <w:rFonts w:hint="eastAsia" w:ascii="仿宋_GB2312" w:hAnsi="黑体" w:eastAsia="仿宋_GB2312"/>
          <w:sz w:val="32"/>
          <w:szCs w:val="32"/>
        </w:rPr>
        <w:t>（2）申报声明书。</w:t>
      </w:r>
    </w:p>
    <w:p>
      <w:pPr>
        <w:ind w:firstLine="645"/>
        <w:rPr>
          <w:rFonts w:ascii="仿宋_GB2312" w:hAnsi="黑体" w:eastAsia="仿宋_GB2312"/>
          <w:sz w:val="32"/>
          <w:szCs w:val="32"/>
        </w:rPr>
      </w:pPr>
      <w:r>
        <w:rPr>
          <w:rFonts w:hint="eastAsia" w:ascii="仿宋_GB2312" w:hAnsi="黑体" w:eastAsia="仿宋_GB2312"/>
          <w:sz w:val="32"/>
          <w:szCs w:val="32"/>
        </w:rPr>
        <w:t>（3）投资协议书（增资扩产项目可不提供）、发展改革或工业和信息化部门备案证复印件（协议签订时间、备案证日期为</w:t>
      </w:r>
      <w:r>
        <w:rPr>
          <w:rFonts w:ascii="仿宋_GB2312" w:hAnsi="黑体" w:eastAsia="仿宋_GB2312"/>
          <w:sz w:val="32"/>
          <w:szCs w:val="32"/>
        </w:rPr>
        <w:t>2021年1月1日后</w:t>
      </w:r>
      <w:r>
        <w:rPr>
          <w:rFonts w:hint="eastAsia" w:ascii="仿宋_GB2312" w:hAnsi="黑体" w:eastAsia="仿宋_GB2312"/>
          <w:sz w:val="32"/>
          <w:szCs w:val="32"/>
        </w:rPr>
        <w:t>）。</w:t>
      </w:r>
    </w:p>
    <w:p>
      <w:pPr>
        <w:ind w:firstLine="645"/>
        <w:rPr>
          <w:rFonts w:ascii="仿宋_GB2312" w:hAnsi="黑体" w:eastAsia="仿宋_GB2312"/>
          <w:sz w:val="32"/>
          <w:szCs w:val="32"/>
        </w:rPr>
      </w:pPr>
      <w:r>
        <w:rPr>
          <w:rFonts w:hint="eastAsia" w:ascii="仿宋_GB2312" w:hAnsi="黑体" w:eastAsia="仿宋_GB2312"/>
          <w:sz w:val="32"/>
          <w:szCs w:val="32"/>
        </w:rPr>
        <w:t>（4）企业营业执照复印件。</w:t>
      </w:r>
    </w:p>
    <w:p>
      <w:pPr>
        <w:ind w:firstLine="645"/>
        <w:rPr>
          <w:rFonts w:ascii="仿宋_GB2312" w:hAnsi="黑体" w:eastAsia="仿宋_GB2312"/>
          <w:sz w:val="32"/>
          <w:szCs w:val="32"/>
        </w:rPr>
      </w:pPr>
      <w:r>
        <w:rPr>
          <w:rFonts w:hint="eastAsia" w:ascii="仿宋_GB2312" w:hAnsi="黑体" w:eastAsia="仿宋_GB2312"/>
          <w:sz w:val="32"/>
          <w:szCs w:val="32"/>
        </w:rPr>
        <w:t>（5）</w:t>
      </w:r>
      <w:r>
        <w:rPr>
          <w:rFonts w:ascii="仿宋_GB2312" w:hAnsi="黑体" w:eastAsia="仿宋_GB2312"/>
          <w:sz w:val="32"/>
          <w:szCs w:val="32"/>
        </w:rPr>
        <w:t>投产后第二至第六个完整会计年度内</w:t>
      </w:r>
      <w:r>
        <w:rPr>
          <w:rFonts w:hint="eastAsia" w:ascii="仿宋_GB2312" w:hAnsi="黑体" w:eastAsia="仿宋_GB2312"/>
          <w:sz w:val="32"/>
          <w:szCs w:val="32"/>
        </w:rPr>
        <w:t>的企业完税证明。</w:t>
      </w:r>
    </w:p>
    <w:p>
      <w:pPr>
        <w:ind w:firstLine="645"/>
        <w:rPr>
          <w:rFonts w:ascii="仿宋_GB2312" w:hAnsi="黑体" w:eastAsia="仿宋_GB2312"/>
          <w:sz w:val="32"/>
          <w:szCs w:val="32"/>
        </w:rPr>
      </w:pPr>
      <w:r>
        <w:rPr>
          <w:rFonts w:hint="eastAsia" w:ascii="仿宋_GB2312" w:hAnsi="黑体" w:eastAsia="仿宋_GB2312"/>
          <w:sz w:val="32"/>
          <w:szCs w:val="32"/>
        </w:rPr>
        <w:t>（6）由会计师事务所出具的项目专项审计报告。</w:t>
      </w:r>
    </w:p>
    <w:p>
      <w:pPr>
        <w:ind w:firstLine="645"/>
        <w:rPr>
          <w:rFonts w:ascii="仿宋_GB2312" w:hAnsi="黑体" w:eastAsia="仿宋_GB2312"/>
          <w:sz w:val="32"/>
          <w:szCs w:val="32"/>
        </w:rPr>
      </w:pPr>
      <w:r>
        <w:rPr>
          <w:rFonts w:hint="eastAsia" w:ascii="仿宋_GB2312" w:hAnsi="黑体" w:eastAsia="仿宋_GB2312"/>
          <w:sz w:val="32"/>
          <w:szCs w:val="32"/>
        </w:rPr>
        <w:t>3. 受理部门</w:t>
      </w:r>
    </w:p>
    <w:p>
      <w:pPr>
        <w:ind w:firstLine="645"/>
        <w:rPr>
          <w:rFonts w:ascii="仿宋_GB2312" w:hAnsi="黑体" w:eastAsia="仿宋_GB2312"/>
          <w:sz w:val="32"/>
          <w:szCs w:val="32"/>
        </w:rPr>
      </w:pPr>
      <w:r>
        <w:rPr>
          <w:rFonts w:hint="eastAsia" w:ascii="仿宋_GB2312" w:hAnsi="黑体" w:eastAsia="仿宋_GB2312"/>
          <w:sz w:val="32"/>
          <w:szCs w:val="32"/>
        </w:rPr>
        <w:t>由项目落户所在地经济发展部门负责受理。</w:t>
      </w:r>
    </w:p>
    <w:p>
      <w:pPr>
        <w:ind w:firstLine="645"/>
        <w:rPr>
          <w:rFonts w:ascii="仿宋_GB2312" w:hAnsi="黑体" w:eastAsia="仿宋_GB2312"/>
          <w:sz w:val="32"/>
          <w:szCs w:val="32"/>
        </w:rPr>
      </w:pPr>
      <w:r>
        <w:rPr>
          <w:rFonts w:hint="eastAsia" w:ascii="仿宋_GB2312" w:hAnsi="黑体" w:eastAsia="仿宋_GB2312"/>
          <w:sz w:val="32"/>
          <w:szCs w:val="32"/>
        </w:rPr>
        <w:t>4. 申报时间</w:t>
      </w:r>
    </w:p>
    <w:p>
      <w:pPr>
        <w:ind w:firstLine="645"/>
        <w:rPr>
          <w:rFonts w:ascii="仿宋_GB2312" w:hAnsi="黑体" w:eastAsia="仿宋_GB2312"/>
          <w:sz w:val="32"/>
          <w:szCs w:val="32"/>
        </w:rPr>
      </w:pPr>
      <w:r>
        <w:rPr>
          <w:rFonts w:hint="eastAsia" w:ascii="仿宋_GB2312" w:hAnsi="黑体" w:eastAsia="仿宋_GB2312"/>
          <w:sz w:val="32"/>
          <w:szCs w:val="32"/>
        </w:rPr>
        <w:t>每年8月份。</w:t>
      </w:r>
    </w:p>
    <w:p>
      <w:pPr>
        <w:ind w:firstLine="645"/>
        <w:rPr>
          <w:rFonts w:ascii="仿宋_GB2312" w:hAnsi="黑体" w:eastAsia="仿宋_GB2312"/>
          <w:sz w:val="32"/>
          <w:szCs w:val="32"/>
        </w:rPr>
      </w:pPr>
      <w:r>
        <w:rPr>
          <w:rFonts w:hint="eastAsia" w:ascii="仿宋_GB2312" w:hAnsi="黑体" w:eastAsia="仿宋_GB2312"/>
          <w:sz w:val="32"/>
          <w:szCs w:val="32"/>
        </w:rPr>
        <w:t>5. 审核程序</w:t>
      </w:r>
    </w:p>
    <w:p>
      <w:pPr>
        <w:ind w:firstLine="645"/>
        <w:rPr>
          <w:rFonts w:ascii="仿宋_GB2312" w:hAnsi="黑体" w:eastAsia="仿宋_GB2312"/>
          <w:i/>
          <w:sz w:val="32"/>
          <w:szCs w:val="32"/>
        </w:rPr>
      </w:pPr>
      <w:r>
        <w:rPr>
          <w:rFonts w:hint="eastAsia" w:ascii="仿宋_GB2312" w:hAnsi="黑体" w:eastAsia="仿宋_GB2312"/>
          <w:sz w:val="32"/>
          <w:szCs w:val="32"/>
        </w:rPr>
        <w:t>（</w:t>
      </w:r>
      <w:r>
        <w:rPr>
          <w:rFonts w:ascii="仿宋_GB2312" w:hAnsi="黑体" w:eastAsia="仿宋_GB2312"/>
          <w:sz w:val="32"/>
          <w:szCs w:val="32"/>
        </w:rPr>
        <w:t>1</w:t>
      </w:r>
      <w:r>
        <w:rPr>
          <w:rFonts w:hint="eastAsia" w:ascii="仿宋_GB2312" w:hAnsi="黑体" w:eastAsia="仿宋_GB2312"/>
          <w:sz w:val="32"/>
          <w:szCs w:val="32"/>
        </w:rPr>
        <w:t>）由企业向项目落户所在地经济发展部门提出申请。</w:t>
      </w:r>
    </w:p>
    <w:p>
      <w:pPr>
        <w:ind w:firstLine="645"/>
        <w:rPr>
          <w:rFonts w:ascii="仿宋_GB2312" w:hAnsi="黑体" w:eastAsia="仿宋_GB2312"/>
          <w:sz w:val="32"/>
          <w:szCs w:val="32"/>
        </w:rPr>
      </w:pPr>
      <w:r>
        <w:rPr>
          <w:rFonts w:hint="eastAsia" w:ascii="仿宋_GB2312" w:hAnsi="黑体" w:eastAsia="仿宋_GB2312"/>
          <w:sz w:val="32"/>
          <w:szCs w:val="32"/>
        </w:rPr>
        <w:t>（</w:t>
      </w:r>
      <w:r>
        <w:rPr>
          <w:rFonts w:ascii="仿宋_GB2312" w:hAnsi="黑体" w:eastAsia="仿宋_GB2312"/>
          <w:sz w:val="32"/>
          <w:szCs w:val="32"/>
        </w:rPr>
        <w:t>2</w:t>
      </w:r>
      <w:r>
        <w:rPr>
          <w:rFonts w:hint="eastAsia" w:ascii="仿宋_GB2312" w:hAnsi="黑体" w:eastAsia="仿宋_GB2312"/>
          <w:sz w:val="32"/>
          <w:szCs w:val="32"/>
        </w:rPr>
        <w:t>）各镇（街）经济发展部门收到企业申报材料后，对企业申报材料的真实性、完整性进行审核。</w:t>
      </w:r>
    </w:p>
    <w:p>
      <w:pPr>
        <w:ind w:firstLine="645"/>
        <w:rPr>
          <w:rFonts w:ascii="仿宋_GB2312" w:hAnsi="黑体" w:eastAsia="仿宋_GB2312"/>
          <w:sz w:val="32"/>
          <w:szCs w:val="32"/>
        </w:rPr>
      </w:pPr>
      <w:r>
        <w:rPr>
          <w:rFonts w:hint="eastAsia" w:ascii="仿宋" w:hAnsi="仿宋" w:eastAsia="仿宋"/>
          <w:sz w:val="32"/>
          <w:szCs w:val="32"/>
        </w:rPr>
        <w:t>（3）</w:t>
      </w:r>
      <w:r>
        <w:rPr>
          <w:rFonts w:hint="eastAsia" w:ascii="仿宋_GB2312" w:hAnsi="黑体" w:eastAsia="仿宋_GB2312"/>
          <w:sz w:val="32"/>
          <w:szCs w:val="32"/>
        </w:rPr>
        <w:t>各镇（街）经济发展部门将企业申报材料报市科工商务局，由市科工商务局对企业申报材料和奖励资金进行复核</w:t>
      </w:r>
      <w:r>
        <w:rPr>
          <w:rFonts w:hint="eastAsia" w:ascii="仿宋_GB2312" w:hAnsi="黑体" w:eastAsia="仿宋_GB2312"/>
          <w:bCs/>
          <w:sz w:val="32"/>
          <w:szCs w:val="32"/>
        </w:rPr>
        <w:t>并出具相关意见</w:t>
      </w:r>
      <w:r>
        <w:rPr>
          <w:rFonts w:hint="eastAsia" w:ascii="仿宋_GB2312" w:hAnsi="黑体" w:eastAsia="仿宋_GB2312"/>
          <w:sz w:val="32"/>
          <w:szCs w:val="32"/>
        </w:rPr>
        <w:t>。市级财政部门</w:t>
      </w:r>
      <w:r>
        <w:rPr>
          <w:rFonts w:ascii="仿宋_GB2312" w:hAnsi="黑体" w:eastAsia="仿宋_GB2312"/>
          <w:sz w:val="32"/>
          <w:szCs w:val="32"/>
        </w:rPr>
        <w:t>按照现行财政管理体制比例分担</w:t>
      </w:r>
      <w:r>
        <w:rPr>
          <w:rFonts w:hint="eastAsia" w:ascii="仿宋_GB2312" w:hAnsi="黑体" w:eastAsia="仿宋_GB2312"/>
          <w:sz w:val="32"/>
          <w:szCs w:val="32"/>
        </w:rPr>
        <w:t>核算各级财政部门拨付奖励资金金额。</w:t>
      </w:r>
    </w:p>
    <w:p>
      <w:pPr>
        <w:ind w:firstLine="645"/>
        <w:rPr>
          <w:rFonts w:ascii="仿宋_GB2312" w:hAnsi="黑体" w:eastAsia="仿宋_GB2312"/>
          <w:sz w:val="32"/>
          <w:szCs w:val="32"/>
        </w:rPr>
      </w:pPr>
      <w:r>
        <w:rPr>
          <w:rFonts w:hint="eastAsia" w:ascii="仿宋_GB2312" w:hAnsi="黑体" w:eastAsia="仿宋_GB2312"/>
          <w:sz w:val="32"/>
          <w:szCs w:val="32"/>
        </w:rPr>
        <w:t>（4）市科工商务局对复核结果进行公示，公示完毕后，各镇（街）经济发展部门按复核结果直接向属地及市级财政部门申请资金拨付。</w:t>
      </w:r>
    </w:p>
    <w:p>
      <w:pPr>
        <w:ind w:firstLine="645"/>
        <w:rPr>
          <w:rFonts w:ascii="仿宋_GB2312" w:hAnsi="黑体" w:eastAsia="仿宋_GB2312"/>
          <w:b/>
          <w:sz w:val="32"/>
          <w:szCs w:val="32"/>
        </w:rPr>
      </w:pPr>
      <w:r>
        <w:rPr>
          <w:rFonts w:ascii="仿宋_GB2312" w:hAnsi="黑体" w:eastAsia="仿宋_GB2312"/>
          <w:b/>
          <w:sz w:val="32"/>
          <w:szCs w:val="32"/>
        </w:rPr>
        <w:t>（五）给予高管人才奖励。</w:t>
      </w:r>
    </w:p>
    <w:p>
      <w:pPr>
        <w:ind w:firstLine="645"/>
        <w:rPr>
          <w:rFonts w:ascii="仿宋_GB2312" w:hAnsi="黑体" w:eastAsia="仿宋_GB2312"/>
          <w:sz w:val="32"/>
          <w:szCs w:val="32"/>
        </w:rPr>
      </w:pPr>
      <w:r>
        <w:rPr>
          <w:rFonts w:hint="eastAsia" w:ascii="仿宋_GB2312" w:hAnsi="黑体" w:eastAsia="仿宋_GB2312"/>
          <w:sz w:val="32"/>
          <w:szCs w:val="32"/>
        </w:rPr>
        <w:t>1. 奖励标准</w:t>
      </w:r>
    </w:p>
    <w:p>
      <w:pPr>
        <w:ind w:firstLine="645"/>
        <w:rPr>
          <w:rFonts w:ascii="仿宋_GB2312" w:hAnsi="黑体" w:eastAsia="仿宋_GB2312"/>
          <w:sz w:val="32"/>
          <w:szCs w:val="32"/>
        </w:rPr>
      </w:pPr>
      <w:r>
        <w:rPr>
          <w:rFonts w:ascii="仿宋_GB2312" w:hAnsi="黑体" w:eastAsia="仿宋_GB2312"/>
          <w:sz w:val="32"/>
          <w:szCs w:val="32"/>
        </w:rPr>
        <w:t>项目自建成投产后第二至第六个完整会计年度内，对年度应纳税工资薪金收入额在50万元以上的项目高层管理人员，按其当年度个人地方财政贡献额度留成的最高不超过80%标准予以奖励，奖金须奖励到个人，企业不得另作他用。</w:t>
      </w:r>
    </w:p>
    <w:p>
      <w:pPr>
        <w:ind w:firstLine="645"/>
        <w:rPr>
          <w:rFonts w:ascii="仿宋_GB2312" w:hAnsi="黑体" w:eastAsia="仿宋_GB2312"/>
          <w:sz w:val="32"/>
          <w:szCs w:val="32"/>
        </w:rPr>
      </w:pPr>
      <w:r>
        <w:rPr>
          <w:rFonts w:hint="eastAsia" w:ascii="仿宋_GB2312" w:hAnsi="黑体" w:eastAsia="仿宋_GB2312"/>
          <w:sz w:val="32"/>
          <w:szCs w:val="32"/>
        </w:rPr>
        <w:t>2. 申报提交材料</w:t>
      </w:r>
    </w:p>
    <w:p>
      <w:pPr>
        <w:ind w:firstLine="645"/>
        <w:rPr>
          <w:rFonts w:ascii="仿宋_GB2312" w:hAnsi="黑体" w:eastAsia="仿宋_GB2312"/>
          <w:sz w:val="32"/>
          <w:szCs w:val="32"/>
        </w:rPr>
      </w:pPr>
      <w:r>
        <w:rPr>
          <w:rFonts w:hint="eastAsia" w:ascii="仿宋_GB2312" w:hAnsi="黑体" w:eastAsia="仿宋_GB2312"/>
          <w:sz w:val="32"/>
          <w:szCs w:val="32"/>
        </w:rPr>
        <w:t>（1）奖励申报表。</w:t>
      </w:r>
    </w:p>
    <w:p>
      <w:pPr>
        <w:ind w:firstLine="645"/>
        <w:rPr>
          <w:rFonts w:ascii="仿宋_GB2312" w:hAnsi="黑体" w:eastAsia="仿宋_GB2312"/>
          <w:sz w:val="32"/>
          <w:szCs w:val="32"/>
        </w:rPr>
      </w:pPr>
      <w:r>
        <w:rPr>
          <w:rFonts w:hint="eastAsia" w:ascii="仿宋_GB2312" w:hAnsi="黑体" w:eastAsia="仿宋_GB2312"/>
          <w:sz w:val="32"/>
          <w:szCs w:val="32"/>
        </w:rPr>
        <w:t>（2）申报声明书。</w:t>
      </w:r>
    </w:p>
    <w:p>
      <w:pPr>
        <w:ind w:firstLine="645"/>
        <w:rPr>
          <w:rFonts w:ascii="仿宋_GB2312" w:hAnsi="黑体" w:eastAsia="仿宋_GB2312"/>
          <w:sz w:val="32"/>
          <w:szCs w:val="32"/>
        </w:rPr>
      </w:pPr>
      <w:r>
        <w:rPr>
          <w:rFonts w:hint="eastAsia" w:ascii="仿宋_GB2312" w:hAnsi="黑体" w:eastAsia="仿宋_GB2312"/>
          <w:sz w:val="32"/>
          <w:szCs w:val="32"/>
        </w:rPr>
        <w:t>（3）投资协议书（增资扩产项目可不提供）、发展改革或工业和信息化部门备案证复印件（协议签订时间、备案证日期为</w:t>
      </w:r>
      <w:r>
        <w:rPr>
          <w:rFonts w:ascii="仿宋_GB2312" w:hAnsi="黑体" w:eastAsia="仿宋_GB2312"/>
          <w:sz w:val="32"/>
          <w:szCs w:val="32"/>
        </w:rPr>
        <w:t>2021年1月1日后</w:t>
      </w:r>
      <w:r>
        <w:rPr>
          <w:rFonts w:hint="eastAsia" w:ascii="仿宋_GB2312" w:hAnsi="黑体" w:eastAsia="仿宋_GB2312"/>
          <w:sz w:val="32"/>
          <w:szCs w:val="32"/>
        </w:rPr>
        <w:t>）。</w:t>
      </w:r>
    </w:p>
    <w:p>
      <w:pPr>
        <w:ind w:firstLine="645"/>
        <w:rPr>
          <w:rFonts w:ascii="仿宋_GB2312" w:hAnsi="黑体" w:eastAsia="仿宋_GB2312"/>
          <w:sz w:val="32"/>
          <w:szCs w:val="32"/>
        </w:rPr>
      </w:pPr>
      <w:r>
        <w:rPr>
          <w:rFonts w:hint="eastAsia" w:ascii="仿宋_GB2312" w:hAnsi="黑体" w:eastAsia="仿宋_GB2312"/>
          <w:sz w:val="32"/>
          <w:szCs w:val="32"/>
        </w:rPr>
        <w:t>（4）企业营业执照复印件。</w:t>
      </w:r>
    </w:p>
    <w:p>
      <w:pPr>
        <w:ind w:firstLine="645"/>
        <w:rPr>
          <w:rFonts w:ascii="仿宋_GB2312" w:hAnsi="黑体" w:eastAsia="仿宋_GB2312"/>
          <w:sz w:val="32"/>
          <w:szCs w:val="32"/>
        </w:rPr>
      </w:pPr>
      <w:r>
        <w:rPr>
          <w:rFonts w:hint="eastAsia" w:ascii="仿宋_GB2312" w:hAnsi="黑体" w:eastAsia="仿宋_GB2312"/>
          <w:sz w:val="32"/>
          <w:szCs w:val="32"/>
        </w:rPr>
        <w:t>（5）</w:t>
      </w:r>
      <w:r>
        <w:rPr>
          <w:rFonts w:ascii="仿宋_GB2312" w:hAnsi="黑体" w:eastAsia="仿宋_GB2312"/>
          <w:sz w:val="32"/>
          <w:szCs w:val="32"/>
        </w:rPr>
        <w:t>投产后第二至第六个完整会计年度内</w:t>
      </w:r>
      <w:r>
        <w:rPr>
          <w:rFonts w:hint="eastAsia" w:ascii="仿宋_GB2312" w:hAnsi="黑体" w:eastAsia="仿宋_GB2312"/>
          <w:sz w:val="32"/>
          <w:szCs w:val="32"/>
        </w:rPr>
        <w:t>的企业完税证明。</w:t>
      </w:r>
    </w:p>
    <w:p>
      <w:pPr>
        <w:ind w:firstLine="645"/>
        <w:rPr>
          <w:rFonts w:ascii="仿宋_GB2312" w:hAnsi="黑体" w:eastAsia="仿宋_GB2312"/>
          <w:sz w:val="32"/>
          <w:szCs w:val="32"/>
        </w:rPr>
      </w:pPr>
      <w:r>
        <w:rPr>
          <w:rFonts w:hint="eastAsia" w:ascii="仿宋_GB2312" w:hAnsi="黑体" w:eastAsia="仿宋_GB2312"/>
          <w:sz w:val="32"/>
          <w:szCs w:val="32"/>
        </w:rPr>
        <w:t>（6）</w:t>
      </w:r>
      <w:r>
        <w:rPr>
          <w:rFonts w:ascii="仿宋_GB2312" w:hAnsi="黑体" w:eastAsia="仿宋_GB2312"/>
          <w:sz w:val="32"/>
          <w:szCs w:val="32"/>
        </w:rPr>
        <w:t>投产后第二至第六个完整会计年度内</w:t>
      </w:r>
      <w:r>
        <w:rPr>
          <w:rFonts w:hint="eastAsia" w:ascii="仿宋_GB2312" w:hAnsi="黑体" w:eastAsia="仿宋_GB2312"/>
          <w:sz w:val="32"/>
          <w:szCs w:val="32"/>
        </w:rPr>
        <w:t>的受奖励人员个人完税证明。</w:t>
      </w:r>
    </w:p>
    <w:p>
      <w:pPr>
        <w:ind w:firstLine="645"/>
        <w:rPr>
          <w:rFonts w:ascii="仿宋_GB2312" w:hAnsi="黑体" w:eastAsia="仿宋_GB2312"/>
          <w:sz w:val="32"/>
          <w:szCs w:val="32"/>
        </w:rPr>
      </w:pPr>
      <w:r>
        <w:rPr>
          <w:rFonts w:hint="eastAsia" w:ascii="仿宋_GB2312" w:hAnsi="黑体" w:eastAsia="仿宋_GB2312"/>
          <w:sz w:val="32"/>
          <w:szCs w:val="32"/>
        </w:rPr>
        <w:t>（7）受奖励人员个人工资单。</w:t>
      </w:r>
    </w:p>
    <w:p>
      <w:pPr>
        <w:ind w:firstLine="645"/>
        <w:rPr>
          <w:rFonts w:ascii="仿宋_GB2312" w:hAnsi="黑体" w:eastAsia="仿宋_GB2312"/>
          <w:sz w:val="32"/>
          <w:szCs w:val="32"/>
        </w:rPr>
      </w:pPr>
      <w:r>
        <w:rPr>
          <w:rFonts w:hint="eastAsia" w:ascii="仿宋_GB2312" w:hAnsi="黑体" w:eastAsia="仿宋_GB2312"/>
          <w:sz w:val="32"/>
          <w:szCs w:val="32"/>
        </w:rPr>
        <w:t>（8）受奖励人员职务表。</w:t>
      </w:r>
    </w:p>
    <w:p>
      <w:pPr>
        <w:ind w:firstLine="645"/>
        <w:rPr>
          <w:rFonts w:ascii="仿宋_GB2312" w:hAnsi="黑体" w:eastAsia="仿宋_GB2312"/>
          <w:sz w:val="32"/>
          <w:szCs w:val="32"/>
        </w:rPr>
      </w:pPr>
      <w:r>
        <w:rPr>
          <w:rFonts w:hint="eastAsia" w:ascii="仿宋_GB2312" w:hAnsi="黑体" w:eastAsia="仿宋_GB2312"/>
          <w:sz w:val="32"/>
          <w:szCs w:val="32"/>
        </w:rPr>
        <w:t>3. 受理部门</w:t>
      </w:r>
    </w:p>
    <w:p>
      <w:pPr>
        <w:ind w:firstLine="645"/>
        <w:rPr>
          <w:rFonts w:ascii="仿宋_GB2312" w:hAnsi="黑体" w:eastAsia="仿宋_GB2312"/>
          <w:sz w:val="32"/>
          <w:szCs w:val="32"/>
        </w:rPr>
      </w:pPr>
      <w:r>
        <w:rPr>
          <w:rFonts w:hint="eastAsia" w:ascii="仿宋_GB2312" w:hAnsi="黑体" w:eastAsia="仿宋_GB2312"/>
          <w:sz w:val="32"/>
          <w:szCs w:val="32"/>
        </w:rPr>
        <w:t>由项目落户所在地经济发展部门负责受理。</w:t>
      </w:r>
    </w:p>
    <w:p>
      <w:pPr>
        <w:ind w:firstLine="645"/>
        <w:rPr>
          <w:rFonts w:ascii="仿宋_GB2312" w:hAnsi="黑体" w:eastAsia="仿宋_GB2312"/>
          <w:sz w:val="32"/>
          <w:szCs w:val="32"/>
        </w:rPr>
      </w:pPr>
      <w:r>
        <w:rPr>
          <w:rFonts w:hint="eastAsia" w:ascii="仿宋_GB2312" w:hAnsi="黑体" w:eastAsia="仿宋_GB2312"/>
          <w:sz w:val="32"/>
          <w:szCs w:val="32"/>
        </w:rPr>
        <w:t>4. 申报时间</w:t>
      </w:r>
    </w:p>
    <w:p>
      <w:pPr>
        <w:ind w:firstLine="645"/>
        <w:rPr>
          <w:rFonts w:ascii="仿宋_GB2312" w:hAnsi="黑体" w:eastAsia="仿宋_GB2312"/>
          <w:sz w:val="32"/>
          <w:szCs w:val="32"/>
        </w:rPr>
      </w:pPr>
      <w:r>
        <w:rPr>
          <w:rFonts w:hint="eastAsia" w:ascii="仿宋_GB2312" w:hAnsi="黑体" w:eastAsia="仿宋_GB2312"/>
          <w:sz w:val="32"/>
          <w:szCs w:val="32"/>
        </w:rPr>
        <w:t>每年8月份。</w:t>
      </w:r>
    </w:p>
    <w:p>
      <w:pPr>
        <w:ind w:firstLine="645"/>
        <w:rPr>
          <w:rFonts w:ascii="仿宋_GB2312" w:hAnsi="黑体" w:eastAsia="仿宋_GB2312"/>
          <w:sz w:val="32"/>
          <w:szCs w:val="32"/>
        </w:rPr>
      </w:pPr>
      <w:r>
        <w:rPr>
          <w:rFonts w:hint="eastAsia" w:ascii="仿宋_GB2312" w:hAnsi="黑体" w:eastAsia="仿宋_GB2312"/>
          <w:sz w:val="32"/>
          <w:szCs w:val="32"/>
        </w:rPr>
        <w:t>5. 审核程序</w:t>
      </w:r>
    </w:p>
    <w:p>
      <w:pPr>
        <w:ind w:firstLine="645"/>
        <w:rPr>
          <w:rFonts w:ascii="仿宋_GB2312" w:hAnsi="黑体" w:eastAsia="仿宋_GB2312"/>
          <w:i/>
          <w:sz w:val="32"/>
          <w:szCs w:val="32"/>
        </w:rPr>
      </w:pPr>
      <w:r>
        <w:rPr>
          <w:rFonts w:hint="eastAsia" w:ascii="仿宋_GB2312" w:hAnsi="黑体" w:eastAsia="仿宋_GB2312"/>
          <w:sz w:val="32"/>
          <w:szCs w:val="32"/>
        </w:rPr>
        <w:t>（</w:t>
      </w:r>
      <w:r>
        <w:rPr>
          <w:rFonts w:ascii="仿宋_GB2312" w:hAnsi="黑体" w:eastAsia="仿宋_GB2312"/>
          <w:sz w:val="32"/>
          <w:szCs w:val="32"/>
        </w:rPr>
        <w:t>1</w:t>
      </w:r>
      <w:r>
        <w:rPr>
          <w:rFonts w:hint="eastAsia" w:ascii="仿宋_GB2312" w:hAnsi="黑体" w:eastAsia="仿宋_GB2312"/>
          <w:sz w:val="32"/>
          <w:szCs w:val="32"/>
        </w:rPr>
        <w:t>）由企业向项目落户所在地经济发展部门提出申请。</w:t>
      </w:r>
    </w:p>
    <w:p>
      <w:pPr>
        <w:ind w:firstLine="645"/>
        <w:rPr>
          <w:rFonts w:ascii="仿宋_GB2312" w:hAnsi="黑体" w:eastAsia="仿宋_GB2312"/>
          <w:sz w:val="32"/>
          <w:szCs w:val="32"/>
        </w:rPr>
      </w:pPr>
      <w:r>
        <w:rPr>
          <w:rFonts w:hint="eastAsia" w:ascii="仿宋_GB2312" w:hAnsi="黑体" w:eastAsia="仿宋_GB2312"/>
          <w:sz w:val="32"/>
          <w:szCs w:val="32"/>
        </w:rPr>
        <w:t>（</w:t>
      </w:r>
      <w:r>
        <w:rPr>
          <w:rFonts w:ascii="仿宋_GB2312" w:hAnsi="黑体" w:eastAsia="仿宋_GB2312"/>
          <w:sz w:val="32"/>
          <w:szCs w:val="32"/>
        </w:rPr>
        <w:t>2</w:t>
      </w:r>
      <w:r>
        <w:rPr>
          <w:rFonts w:hint="eastAsia" w:ascii="仿宋_GB2312" w:hAnsi="黑体" w:eastAsia="仿宋_GB2312"/>
          <w:sz w:val="32"/>
          <w:szCs w:val="32"/>
        </w:rPr>
        <w:t>）各镇（街）经济发展部门收到企业申报材料后，对企业申报材料的真实性、完整性进行审核。</w:t>
      </w:r>
    </w:p>
    <w:p>
      <w:pPr>
        <w:ind w:firstLine="645"/>
        <w:rPr>
          <w:rFonts w:ascii="仿宋_GB2312" w:hAnsi="黑体" w:eastAsia="仿宋_GB2312"/>
          <w:sz w:val="32"/>
          <w:szCs w:val="32"/>
        </w:rPr>
      </w:pPr>
      <w:r>
        <w:rPr>
          <w:rFonts w:hint="eastAsia" w:ascii="仿宋" w:hAnsi="仿宋" w:eastAsia="仿宋"/>
          <w:sz w:val="32"/>
          <w:szCs w:val="32"/>
        </w:rPr>
        <w:t>（3）</w:t>
      </w:r>
      <w:r>
        <w:rPr>
          <w:rFonts w:hint="eastAsia" w:ascii="仿宋_GB2312" w:hAnsi="黑体" w:eastAsia="仿宋_GB2312"/>
          <w:sz w:val="32"/>
          <w:szCs w:val="32"/>
        </w:rPr>
        <w:t>各镇（街）经济发展部门将企业申报材料报市科工商务局，由市科工商务局对企业申报材料和奖励资金进行复核</w:t>
      </w:r>
      <w:r>
        <w:rPr>
          <w:rFonts w:hint="eastAsia" w:ascii="仿宋_GB2312" w:hAnsi="黑体" w:eastAsia="仿宋_GB2312"/>
          <w:bCs/>
          <w:sz w:val="32"/>
          <w:szCs w:val="32"/>
        </w:rPr>
        <w:t>并出具相关意见</w:t>
      </w:r>
      <w:r>
        <w:rPr>
          <w:rFonts w:hint="eastAsia" w:ascii="仿宋_GB2312" w:hAnsi="黑体" w:eastAsia="仿宋_GB2312"/>
          <w:sz w:val="32"/>
          <w:szCs w:val="32"/>
        </w:rPr>
        <w:t>。市级财政部门</w:t>
      </w:r>
      <w:r>
        <w:rPr>
          <w:rFonts w:ascii="仿宋_GB2312" w:hAnsi="黑体" w:eastAsia="仿宋_GB2312"/>
          <w:sz w:val="32"/>
          <w:szCs w:val="32"/>
        </w:rPr>
        <w:t>按照现行财政管理体制比例分担</w:t>
      </w:r>
      <w:r>
        <w:rPr>
          <w:rFonts w:hint="eastAsia" w:ascii="仿宋_GB2312" w:hAnsi="黑体" w:eastAsia="仿宋_GB2312"/>
          <w:sz w:val="32"/>
          <w:szCs w:val="32"/>
        </w:rPr>
        <w:t>核算各级财政部门拨付奖励资金金额。</w:t>
      </w:r>
    </w:p>
    <w:p>
      <w:pPr>
        <w:ind w:firstLine="645"/>
        <w:rPr>
          <w:rFonts w:ascii="仿宋_GB2312" w:hAnsi="黑体" w:eastAsia="仿宋_GB2312"/>
          <w:sz w:val="32"/>
          <w:szCs w:val="32"/>
        </w:rPr>
      </w:pPr>
      <w:r>
        <w:rPr>
          <w:rFonts w:hint="eastAsia" w:ascii="仿宋_GB2312" w:hAnsi="黑体" w:eastAsia="仿宋_GB2312"/>
          <w:sz w:val="32"/>
          <w:szCs w:val="32"/>
        </w:rPr>
        <w:t>（4）市科工商务局对复核结果进行公示，公示完毕后，各镇（街）经济发展部门按复核结果直接向属地及市级财政部门申请资金拨付。</w:t>
      </w:r>
    </w:p>
    <w:p>
      <w:pPr>
        <w:ind w:firstLine="645"/>
        <w:rPr>
          <w:rFonts w:ascii="仿宋_GB2312" w:hAnsi="黑体" w:eastAsia="仿宋_GB2312"/>
          <w:sz w:val="32"/>
          <w:szCs w:val="32"/>
        </w:rPr>
      </w:pPr>
    </w:p>
    <w:p>
      <w:pPr>
        <w:ind w:firstLine="645"/>
        <w:rPr>
          <w:rFonts w:ascii="仿宋_GB2312" w:hAnsi="黑体" w:eastAsia="仿宋_GB2312"/>
          <w:sz w:val="32"/>
          <w:szCs w:val="32"/>
        </w:rPr>
      </w:pPr>
      <w:r>
        <w:rPr>
          <w:rFonts w:hint="eastAsia" w:ascii="仿宋_GB2312" w:hAnsi="黑体" w:eastAsia="仿宋_GB2312"/>
          <w:sz w:val="32"/>
          <w:szCs w:val="32"/>
        </w:rPr>
        <w:t>附：</w:t>
      </w:r>
    </w:p>
    <w:p>
      <w:pPr>
        <w:ind w:firstLine="645"/>
        <w:rPr>
          <w:rFonts w:ascii="仿宋_GB2312" w:hAnsi="黑体" w:eastAsia="仿宋_GB2312"/>
          <w:sz w:val="32"/>
          <w:szCs w:val="32"/>
        </w:rPr>
      </w:pPr>
      <w:r>
        <w:rPr>
          <w:rFonts w:hint="eastAsia" w:ascii="仿宋_GB2312" w:hAnsi="黑体" w:eastAsia="仿宋_GB2312"/>
          <w:sz w:val="32"/>
          <w:szCs w:val="32"/>
        </w:rPr>
        <w:t>1. 奖励申报表</w:t>
      </w:r>
    </w:p>
    <w:p>
      <w:pPr>
        <w:ind w:firstLine="645"/>
        <w:rPr>
          <w:rFonts w:ascii="仿宋_GB2312" w:hAnsi="黑体" w:eastAsia="仿宋_GB2312"/>
          <w:sz w:val="32"/>
          <w:szCs w:val="32"/>
        </w:rPr>
      </w:pPr>
      <w:r>
        <w:rPr>
          <w:rFonts w:hint="eastAsia" w:ascii="仿宋_GB2312" w:hAnsi="黑体" w:eastAsia="仿宋_GB2312"/>
          <w:sz w:val="32"/>
          <w:szCs w:val="32"/>
        </w:rPr>
        <w:t>2. 申报声明书</w:t>
      </w:r>
    </w:p>
    <w:p>
      <w:pPr>
        <w:ind w:firstLine="645"/>
        <w:rPr>
          <w:rFonts w:ascii="仿宋_GB2312" w:hAnsi="黑体" w:eastAsia="仿宋_GB2312"/>
          <w:sz w:val="32"/>
          <w:szCs w:val="32"/>
        </w:rPr>
      </w:pPr>
      <w:r>
        <w:rPr>
          <w:rFonts w:hint="eastAsia" w:ascii="仿宋_GB2312" w:hAnsi="黑体" w:eastAsia="仿宋_GB2312"/>
          <w:sz w:val="32"/>
          <w:szCs w:val="32"/>
        </w:rPr>
        <w:t>3. 承诺书</w:t>
      </w:r>
    </w:p>
    <w:p>
      <w:pPr>
        <w:ind w:firstLine="645"/>
        <w:rPr>
          <w:rFonts w:ascii="仿宋_GB2312" w:hAnsi="黑体" w:eastAsia="仿宋_GB2312"/>
          <w:sz w:val="32"/>
          <w:szCs w:val="32"/>
        </w:rPr>
      </w:pPr>
    </w:p>
    <w:p>
      <w:pPr>
        <w:ind w:firstLine="645"/>
        <w:rPr>
          <w:rFonts w:ascii="仿宋_GB2312" w:hAnsi="黑体" w:eastAsia="仿宋_GB2312"/>
          <w:sz w:val="32"/>
          <w:szCs w:val="32"/>
        </w:rPr>
      </w:pPr>
    </w:p>
    <w:p>
      <w:pPr>
        <w:ind w:firstLine="645"/>
        <w:rPr>
          <w:rFonts w:ascii="仿宋_GB2312" w:hAnsi="黑体" w:eastAsia="仿宋_GB2312"/>
          <w:sz w:val="32"/>
          <w:szCs w:val="32"/>
        </w:rPr>
      </w:pPr>
    </w:p>
    <w:p>
      <w:pPr>
        <w:ind w:firstLine="645"/>
        <w:rPr>
          <w:rFonts w:ascii="仿宋_GB2312" w:hAnsi="黑体" w:eastAsia="仿宋_GB2312"/>
          <w:sz w:val="32"/>
          <w:szCs w:val="32"/>
        </w:rPr>
      </w:pPr>
    </w:p>
    <w:p>
      <w:pPr>
        <w:ind w:firstLine="645"/>
        <w:rPr>
          <w:rFonts w:ascii="仿宋_GB2312" w:hAnsi="黑体" w:eastAsia="仿宋_GB2312"/>
          <w:sz w:val="32"/>
          <w:szCs w:val="32"/>
        </w:rPr>
      </w:pPr>
    </w:p>
    <w:p>
      <w:pPr>
        <w:ind w:firstLine="645"/>
        <w:rPr>
          <w:rFonts w:ascii="仿宋_GB2312" w:hAnsi="黑体" w:eastAsia="仿宋_GB2312"/>
          <w:sz w:val="32"/>
          <w:szCs w:val="32"/>
        </w:rPr>
      </w:pPr>
    </w:p>
    <w:p>
      <w:pPr>
        <w:ind w:firstLine="645"/>
        <w:rPr>
          <w:rFonts w:ascii="仿宋_GB2312" w:hAnsi="黑体" w:eastAsia="仿宋_GB2312"/>
          <w:sz w:val="32"/>
          <w:szCs w:val="32"/>
        </w:rPr>
      </w:pPr>
    </w:p>
    <w:p>
      <w:pPr>
        <w:ind w:firstLine="645"/>
        <w:rPr>
          <w:rFonts w:ascii="仿宋_GB2312" w:hAnsi="黑体" w:eastAsia="仿宋_GB2312"/>
          <w:sz w:val="32"/>
          <w:szCs w:val="32"/>
        </w:rPr>
      </w:pPr>
    </w:p>
    <w:p>
      <w:pPr>
        <w:ind w:firstLine="645"/>
        <w:rPr>
          <w:rFonts w:ascii="仿宋_GB2312" w:hAnsi="黑体" w:eastAsia="仿宋_GB2312"/>
          <w:sz w:val="32"/>
          <w:szCs w:val="32"/>
        </w:rPr>
      </w:pPr>
    </w:p>
    <w:p>
      <w:pPr>
        <w:ind w:firstLine="645"/>
        <w:rPr>
          <w:rFonts w:ascii="仿宋_GB2312" w:hAnsi="黑体" w:eastAsia="仿宋_GB2312"/>
          <w:sz w:val="32"/>
          <w:szCs w:val="32"/>
        </w:rPr>
      </w:pPr>
    </w:p>
    <w:p>
      <w:pPr>
        <w:ind w:firstLine="645"/>
        <w:rPr>
          <w:rFonts w:ascii="仿宋_GB2312" w:hAnsi="黑体" w:eastAsia="仿宋_GB2312"/>
          <w:sz w:val="32"/>
          <w:szCs w:val="32"/>
        </w:rPr>
      </w:pPr>
    </w:p>
    <w:p>
      <w:pPr>
        <w:ind w:firstLine="645"/>
        <w:rPr>
          <w:rFonts w:ascii="仿宋_GB2312" w:hAnsi="黑体" w:eastAsia="仿宋_GB2312"/>
          <w:sz w:val="32"/>
          <w:szCs w:val="32"/>
        </w:rPr>
      </w:pPr>
    </w:p>
    <w:p>
      <w:pPr>
        <w:ind w:firstLine="645"/>
        <w:rPr>
          <w:rFonts w:ascii="仿宋_GB2312" w:hAnsi="黑体" w:eastAsia="仿宋_GB2312"/>
          <w:sz w:val="32"/>
          <w:szCs w:val="32"/>
        </w:rPr>
      </w:pPr>
    </w:p>
    <w:p>
      <w:pPr>
        <w:rPr>
          <w:rFonts w:ascii="黑体" w:hAnsi="仿宋" w:eastAsia="黑体" w:cs="仿宋"/>
          <w:color w:val="000000"/>
        </w:rPr>
      </w:pPr>
      <w:r>
        <w:rPr>
          <w:rFonts w:hint="eastAsia" w:ascii="黑体" w:hAnsi="仿宋" w:eastAsia="黑体" w:cs="仿宋"/>
          <w:color w:val="000000"/>
        </w:rPr>
        <w:t>附件1</w:t>
      </w:r>
    </w:p>
    <w:p>
      <w:pPr>
        <w:spacing w:before="156" w:beforeLines="50" w:after="156" w:afterLines="50" w:line="600" w:lineRule="exact"/>
        <w:jc w:val="center"/>
        <w:rPr>
          <w:rFonts w:ascii="方正小标宋简体" w:hAnsi="Times New Roman" w:eastAsia="方正小标宋简体" w:cs="宋体"/>
          <w:color w:val="000000"/>
          <w:sz w:val="44"/>
          <w:szCs w:val="44"/>
        </w:rPr>
      </w:pPr>
      <w:r>
        <w:rPr>
          <w:rFonts w:hint="eastAsia" w:ascii="方正小标宋简体" w:eastAsia="方正小标宋简体" w:cs="宋体"/>
          <w:color w:val="000000"/>
          <w:sz w:val="44"/>
          <w:szCs w:val="44"/>
        </w:rPr>
        <w:t>奖励申报表</w:t>
      </w:r>
    </w:p>
    <w:tbl>
      <w:tblPr>
        <w:tblStyle w:val="4"/>
        <w:tblW w:w="0" w:type="auto"/>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
      <w:tblGrid>
        <w:gridCol w:w="4226"/>
        <w:gridCol w:w="4736"/>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454" w:hRule="exact"/>
          <w:jc w:val="center"/>
        </w:trPr>
        <w:tc>
          <w:tcPr>
            <w:tcW w:w="4226"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spacing w:line="400" w:lineRule="exact"/>
              <w:jc w:val="center"/>
              <w:rPr>
                <w:rFonts w:ascii="Times New Roman" w:hAnsi="Times New Roman" w:eastAsia="仿宋_GB2312" w:cs="Times New Roman"/>
                <w:color w:val="000000"/>
                <w:sz w:val="24"/>
                <w:szCs w:val="32"/>
              </w:rPr>
            </w:pPr>
            <w:r>
              <w:rPr>
                <w:rFonts w:hint="eastAsia" w:ascii="仿宋" w:hAnsi="仿宋" w:eastAsia="仿宋"/>
                <w:color w:val="000000"/>
                <w:sz w:val="24"/>
              </w:rPr>
              <w:t>单位名称</w:t>
            </w:r>
          </w:p>
        </w:tc>
        <w:tc>
          <w:tcPr>
            <w:tcW w:w="4736" w:type="dxa"/>
            <w:tcBorders>
              <w:top w:val="single" w:color="000000" w:sz="4" w:space="0"/>
              <w:left w:val="nil"/>
              <w:bottom w:val="single" w:color="000000" w:sz="4" w:space="0"/>
              <w:right w:val="single" w:color="000000" w:sz="4" w:space="0"/>
            </w:tcBorders>
            <w:tcMar>
              <w:top w:w="80" w:type="dxa"/>
              <w:left w:w="80" w:type="dxa"/>
              <w:bottom w:w="80" w:type="dxa"/>
              <w:right w:w="80" w:type="dxa"/>
            </w:tcMar>
            <w:vAlign w:val="center"/>
          </w:tcPr>
          <w:p>
            <w:pPr>
              <w:spacing w:line="400" w:lineRule="exact"/>
              <w:jc w:val="center"/>
              <w:rPr>
                <w:rFonts w:ascii="Times New Roman" w:hAnsi="Times New Roman" w:eastAsia="仿宋_GB2312" w:cs="宋体"/>
                <w:color w:val="000000"/>
                <w:sz w:val="24"/>
                <w:szCs w:val="32"/>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454" w:hRule="exact"/>
          <w:jc w:val="center"/>
        </w:trPr>
        <w:tc>
          <w:tcPr>
            <w:tcW w:w="4226"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spacing w:line="400" w:lineRule="exact"/>
              <w:jc w:val="center"/>
              <w:rPr>
                <w:rFonts w:ascii="Times New Roman" w:hAnsi="Times New Roman" w:eastAsia="仿宋_GB2312" w:cs="Times New Roman"/>
                <w:color w:val="000000"/>
                <w:sz w:val="24"/>
                <w:szCs w:val="32"/>
              </w:rPr>
            </w:pPr>
            <w:r>
              <w:rPr>
                <w:rFonts w:hint="eastAsia" w:ascii="仿宋" w:hAnsi="仿宋" w:eastAsia="仿宋"/>
                <w:color w:val="000000"/>
                <w:sz w:val="24"/>
              </w:rPr>
              <w:t>统一社会信用代码</w:t>
            </w:r>
          </w:p>
        </w:tc>
        <w:tc>
          <w:tcPr>
            <w:tcW w:w="4736" w:type="dxa"/>
            <w:tcBorders>
              <w:top w:val="single" w:color="000000" w:sz="4" w:space="0"/>
              <w:left w:val="nil"/>
              <w:bottom w:val="single" w:color="000000" w:sz="4" w:space="0"/>
              <w:right w:val="single" w:color="000000" w:sz="4" w:space="0"/>
            </w:tcBorders>
            <w:tcMar>
              <w:top w:w="80" w:type="dxa"/>
              <w:left w:w="80" w:type="dxa"/>
              <w:bottom w:w="80" w:type="dxa"/>
              <w:right w:w="80" w:type="dxa"/>
            </w:tcMar>
            <w:vAlign w:val="center"/>
          </w:tcPr>
          <w:p>
            <w:pPr>
              <w:spacing w:line="400" w:lineRule="exact"/>
              <w:jc w:val="center"/>
              <w:rPr>
                <w:rFonts w:ascii="Times New Roman" w:hAnsi="Times New Roman" w:eastAsia="仿宋_GB2312" w:cs="宋体"/>
                <w:color w:val="000000"/>
                <w:sz w:val="24"/>
                <w:szCs w:val="32"/>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454" w:hRule="exact"/>
          <w:jc w:val="center"/>
        </w:trPr>
        <w:tc>
          <w:tcPr>
            <w:tcW w:w="4226"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spacing w:line="400" w:lineRule="exact"/>
              <w:jc w:val="center"/>
              <w:rPr>
                <w:rFonts w:ascii="Times New Roman" w:hAnsi="Times New Roman" w:eastAsia="仿宋_GB2312" w:cs="Times New Roman"/>
                <w:color w:val="000000"/>
                <w:sz w:val="24"/>
                <w:szCs w:val="32"/>
              </w:rPr>
            </w:pPr>
            <w:r>
              <w:rPr>
                <w:rFonts w:hint="eastAsia" w:ascii="仿宋" w:hAnsi="仿宋" w:eastAsia="仿宋"/>
                <w:color w:val="000000"/>
                <w:sz w:val="24"/>
              </w:rPr>
              <w:t>联系人及电话</w:t>
            </w:r>
          </w:p>
        </w:tc>
        <w:tc>
          <w:tcPr>
            <w:tcW w:w="4736" w:type="dxa"/>
            <w:tcBorders>
              <w:top w:val="single" w:color="000000" w:sz="4" w:space="0"/>
              <w:left w:val="nil"/>
              <w:bottom w:val="single" w:color="000000" w:sz="4" w:space="0"/>
              <w:right w:val="single" w:color="000000" w:sz="4" w:space="0"/>
            </w:tcBorders>
            <w:tcMar>
              <w:top w:w="80" w:type="dxa"/>
              <w:left w:w="80" w:type="dxa"/>
              <w:bottom w:w="80" w:type="dxa"/>
              <w:right w:w="80" w:type="dxa"/>
            </w:tcMar>
            <w:vAlign w:val="center"/>
          </w:tcPr>
          <w:p>
            <w:pPr>
              <w:spacing w:line="400" w:lineRule="exact"/>
              <w:jc w:val="center"/>
              <w:rPr>
                <w:rFonts w:ascii="Times New Roman" w:hAnsi="Times New Roman" w:eastAsia="仿宋_GB2312" w:cs="宋体"/>
                <w:color w:val="000000"/>
                <w:sz w:val="24"/>
                <w:szCs w:val="32"/>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454" w:hRule="exact"/>
          <w:jc w:val="center"/>
        </w:trPr>
        <w:tc>
          <w:tcPr>
            <w:tcW w:w="4226"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spacing w:line="400" w:lineRule="exact"/>
              <w:jc w:val="center"/>
              <w:rPr>
                <w:rFonts w:ascii="Times New Roman" w:hAnsi="Times New Roman" w:eastAsia="仿宋_GB2312" w:cs="Times New Roman"/>
                <w:color w:val="000000"/>
                <w:sz w:val="24"/>
                <w:szCs w:val="32"/>
              </w:rPr>
            </w:pPr>
            <w:r>
              <w:rPr>
                <w:rFonts w:hint="eastAsia" w:ascii="仿宋" w:hAnsi="仿宋" w:eastAsia="仿宋"/>
                <w:color w:val="000000"/>
                <w:sz w:val="24"/>
              </w:rPr>
              <w:t>所属镇（街）</w:t>
            </w:r>
          </w:p>
        </w:tc>
        <w:tc>
          <w:tcPr>
            <w:tcW w:w="4736" w:type="dxa"/>
            <w:tcBorders>
              <w:top w:val="single" w:color="000000" w:sz="4" w:space="0"/>
              <w:left w:val="nil"/>
              <w:bottom w:val="single" w:color="000000" w:sz="4" w:space="0"/>
              <w:right w:val="single" w:color="000000" w:sz="4" w:space="0"/>
            </w:tcBorders>
            <w:tcMar>
              <w:top w:w="80" w:type="dxa"/>
              <w:left w:w="80" w:type="dxa"/>
              <w:bottom w:w="80" w:type="dxa"/>
              <w:right w:w="80" w:type="dxa"/>
            </w:tcMar>
            <w:vAlign w:val="center"/>
          </w:tcPr>
          <w:p>
            <w:pPr>
              <w:spacing w:line="400" w:lineRule="exact"/>
              <w:jc w:val="center"/>
              <w:rPr>
                <w:rFonts w:ascii="Times New Roman" w:hAnsi="Times New Roman" w:eastAsia="仿宋_GB2312" w:cs="宋体"/>
                <w:color w:val="000000"/>
                <w:sz w:val="24"/>
                <w:szCs w:val="32"/>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454" w:hRule="exact"/>
          <w:jc w:val="center"/>
        </w:trPr>
        <w:tc>
          <w:tcPr>
            <w:tcW w:w="4226"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spacing w:line="400" w:lineRule="exact"/>
              <w:jc w:val="center"/>
              <w:rPr>
                <w:rFonts w:ascii="Times New Roman" w:hAnsi="Times New Roman" w:eastAsia="仿宋_GB2312" w:cs="Times New Roman"/>
                <w:color w:val="000000"/>
                <w:sz w:val="24"/>
                <w:szCs w:val="32"/>
              </w:rPr>
            </w:pPr>
            <w:r>
              <w:rPr>
                <w:rFonts w:hint="eastAsia" w:ascii="仿宋" w:hAnsi="仿宋" w:eastAsia="仿宋"/>
                <w:color w:val="000000"/>
                <w:sz w:val="24"/>
              </w:rPr>
              <w:t>主营业务</w:t>
            </w:r>
          </w:p>
        </w:tc>
        <w:tc>
          <w:tcPr>
            <w:tcW w:w="4736" w:type="dxa"/>
            <w:tcBorders>
              <w:top w:val="single" w:color="000000" w:sz="4" w:space="0"/>
              <w:left w:val="nil"/>
              <w:bottom w:val="single" w:color="000000" w:sz="4" w:space="0"/>
              <w:right w:val="single" w:color="000000" w:sz="4" w:space="0"/>
            </w:tcBorders>
            <w:tcMar>
              <w:top w:w="80" w:type="dxa"/>
              <w:left w:w="80" w:type="dxa"/>
              <w:bottom w:w="80" w:type="dxa"/>
              <w:right w:w="80" w:type="dxa"/>
            </w:tcMar>
            <w:vAlign w:val="center"/>
          </w:tcPr>
          <w:p>
            <w:pPr>
              <w:spacing w:line="400" w:lineRule="exact"/>
              <w:jc w:val="center"/>
              <w:rPr>
                <w:rFonts w:ascii="Times New Roman" w:hAnsi="Times New Roman" w:eastAsia="仿宋_GB2312" w:cs="宋体"/>
                <w:color w:val="000000"/>
                <w:sz w:val="24"/>
                <w:szCs w:val="32"/>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454" w:hRule="exact"/>
          <w:jc w:val="center"/>
        </w:trPr>
        <w:tc>
          <w:tcPr>
            <w:tcW w:w="4226"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spacing w:line="400" w:lineRule="exact"/>
              <w:jc w:val="center"/>
              <w:rPr>
                <w:rFonts w:ascii="Times New Roman" w:hAnsi="Times New Roman" w:eastAsia="仿宋_GB2312" w:cs="Times New Roman"/>
                <w:color w:val="000000"/>
                <w:sz w:val="24"/>
                <w:szCs w:val="32"/>
              </w:rPr>
            </w:pPr>
            <w:r>
              <w:rPr>
                <w:rFonts w:hint="eastAsia" w:ascii="仿宋" w:hAnsi="仿宋" w:eastAsia="仿宋"/>
                <w:color w:val="000000"/>
                <w:sz w:val="24"/>
              </w:rPr>
              <w:t>申报项目名称</w:t>
            </w:r>
          </w:p>
        </w:tc>
        <w:tc>
          <w:tcPr>
            <w:tcW w:w="4736" w:type="dxa"/>
            <w:tcBorders>
              <w:top w:val="single" w:color="000000" w:sz="4" w:space="0"/>
              <w:left w:val="nil"/>
              <w:bottom w:val="single" w:color="000000" w:sz="4" w:space="0"/>
              <w:right w:val="single" w:color="000000" w:sz="4" w:space="0"/>
            </w:tcBorders>
            <w:tcMar>
              <w:top w:w="80" w:type="dxa"/>
              <w:left w:w="80" w:type="dxa"/>
              <w:bottom w:w="80" w:type="dxa"/>
              <w:right w:w="80" w:type="dxa"/>
            </w:tcMar>
            <w:vAlign w:val="center"/>
          </w:tcPr>
          <w:p>
            <w:pPr>
              <w:spacing w:line="400" w:lineRule="exact"/>
              <w:jc w:val="center"/>
              <w:rPr>
                <w:rFonts w:ascii="Times New Roman" w:hAnsi="Times New Roman" w:eastAsia="仿宋_GB2312" w:cs="宋体"/>
                <w:color w:val="000000"/>
                <w:sz w:val="24"/>
                <w:szCs w:val="32"/>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454" w:hRule="exact"/>
          <w:jc w:val="center"/>
        </w:trPr>
        <w:tc>
          <w:tcPr>
            <w:tcW w:w="4226"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spacing w:line="400" w:lineRule="exact"/>
              <w:jc w:val="center"/>
              <w:rPr>
                <w:rFonts w:ascii="Times New Roman" w:hAnsi="Times New Roman" w:eastAsia="仿宋_GB2312" w:cs="Times New Roman"/>
                <w:color w:val="000000"/>
                <w:sz w:val="24"/>
                <w:szCs w:val="32"/>
              </w:rPr>
            </w:pPr>
            <w:r>
              <w:rPr>
                <w:rFonts w:hint="eastAsia" w:ascii="仿宋" w:hAnsi="仿宋" w:eastAsia="仿宋"/>
                <w:color w:val="000000"/>
                <w:sz w:val="24"/>
              </w:rPr>
              <w:t>项目计划总投资/计划增资总额（亿元）</w:t>
            </w:r>
          </w:p>
        </w:tc>
        <w:tc>
          <w:tcPr>
            <w:tcW w:w="4736" w:type="dxa"/>
            <w:tcBorders>
              <w:top w:val="single" w:color="000000" w:sz="4" w:space="0"/>
              <w:left w:val="nil"/>
              <w:bottom w:val="single" w:color="000000" w:sz="4" w:space="0"/>
              <w:right w:val="single" w:color="000000" w:sz="4" w:space="0"/>
            </w:tcBorders>
            <w:tcMar>
              <w:top w:w="80" w:type="dxa"/>
              <w:left w:w="80" w:type="dxa"/>
              <w:bottom w:w="80" w:type="dxa"/>
              <w:right w:w="80" w:type="dxa"/>
            </w:tcMar>
            <w:vAlign w:val="center"/>
          </w:tcPr>
          <w:p>
            <w:pPr>
              <w:spacing w:line="400" w:lineRule="exact"/>
              <w:jc w:val="center"/>
              <w:rPr>
                <w:rFonts w:ascii="Times New Roman" w:hAnsi="Times New Roman" w:eastAsia="仿宋_GB2312" w:cs="宋体"/>
                <w:color w:val="000000"/>
                <w:sz w:val="24"/>
                <w:szCs w:val="32"/>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454" w:hRule="exact"/>
          <w:jc w:val="center"/>
        </w:trPr>
        <w:tc>
          <w:tcPr>
            <w:tcW w:w="4226"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spacing w:line="400" w:lineRule="exact"/>
              <w:jc w:val="center"/>
              <w:rPr>
                <w:rFonts w:ascii="Times New Roman" w:hAnsi="Times New Roman" w:eastAsia="仿宋_GB2312" w:cs="Times New Roman"/>
                <w:color w:val="000000"/>
                <w:sz w:val="24"/>
                <w:szCs w:val="32"/>
              </w:rPr>
            </w:pPr>
            <w:r>
              <w:rPr>
                <w:rFonts w:hint="eastAsia" w:ascii="仿宋" w:hAnsi="仿宋" w:eastAsia="仿宋"/>
                <w:color w:val="000000"/>
                <w:sz w:val="24"/>
              </w:rPr>
              <w:t>实际到位固定资产投资额（万元）</w:t>
            </w:r>
          </w:p>
        </w:tc>
        <w:tc>
          <w:tcPr>
            <w:tcW w:w="4736" w:type="dxa"/>
            <w:tcBorders>
              <w:top w:val="single" w:color="000000" w:sz="4" w:space="0"/>
              <w:left w:val="nil"/>
              <w:bottom w:val="single" w:color="000000" w:sz="4" w:space="0"/>
              <w:right w:val="single" w:color="000000" w:sz="4" w:space="0"/>
            </w:tcBorders>
            <w:tcMar>
              <w:top w:w="80" w:type="dxa"/>
              <w:left w:w="80" w:type="dxa"/>
              <w:bottom w:w="80" w:type="dxa"/>
              <w:right w:w="80" w:type="dxa"/>
            </w:tcMar>
            <w:vAlign w:val="center"/>
          </w:tcPr>
          <w:p>
            <w:pPr>
              <w:spacing w:line="400" w:lineRule="exact"/>
              <w:jc w:val="center"/>
              <w:rPr>
                <w:rFonts w:ascii="Times New Roman" w:hAnsi="Times New Roman" w:eastAsia="仿宋_GB2312" w:cs="宋体"/>
                <w:color w:val="000000"/>
                <w:sz w:val="24"/>
                <w:szCs w:val="32"/>
              </w:rPr>
            </w:pPr>
            <w:r>
              <w:rPr>
                <w:rFonts w:hint="eastAsia" w:ascii="Times New Roman" w:hAnsi="Times New Roman" w:eastAsia="仿宋_GB2312" w:cs="宋体"/>
                <w:color w:val="FF0000"/>
                <w:sz w:val="24"/>
                <w:szCs w:val="32"/>
              </w:rPr>
              <w:t>奖励措施第（一）（二）项可留空</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454" w:hRule="exact"/>
          <w:jc w:val="center"/>
        </w:trPr>
        <w:tc>
          <w:tcPr>
            <w:tcW w:w="4226"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spacing w:line="400" w:lineRule="exact"/>
              <w:jc w:val="center"/>
              <w:rPr>
                <w:rFonts w:ascii="Times New Roman" w:hAnsi="Times New Roman" w:eastAsia="仿宋_GB2312" w:cs="Times New Roman"/>
                <w:color w:val="000000"/>
                <w:sz w:val="24"/>
                <w:szCs w:val="32"/>
              </w:rPr>
            </w:pPr>
            <w:r>
              <w:rPr>
                <w:rFonts w:hint="eastAsia" w:ascii="仿宋" w:hAnsi="仿宋" w:eastAsia="仿宋"/>
                <w:color w:val="000000"/>
                <w:sz w:val="24"/>
              </w:rPr>
              <w:t>申报奖励金额（万元）</w:t>
            </w:r>
          </w:p>
        </w:tc>
        <w:tc>
          <w:tcPr>
            <w:tcW w:w="4736" w:type="dxa"/>
            <w:tcBorders>
              <w:top w:val="single" w:color="000000" w:sz="4" w:space="0"/>
              <w:left w:val="nil"/>
              <w:bottom w:val="single" w:color="000000" w:sz="4" w:space="0"/>
              <w:right w:val="single" w:color="000000" w:sz="4" w:space="0"/>
            </w:tcBorders>
            <w:tcMar>
              <w:top w:w="80" w:type="dxa"/>
              <w:left w:w="80" w:type="dxa"/>
              <w:bottom w:w="80" w:type="dxa"/>
              <w:right w:w="80" w:type="dxa"/>
            </w:tcMar>
            <w:vAlign w:val="center"/>
          </w:tcPr>
          <w:p>
            <w:pPr>
              <w:spacing w:line="400" w:lineRule="exact"/>
              <w:jc w:val="center"/>
              <w:rPr>
                <w:rFonts w:ascii="Times New Roman" w:hAnsi="Times New Roman" w:eastAsia="仿宋_GB2312" w:cs="宋体"/>
                <w:color w:val="000000"/>
                <w:sz w:val="24"/>
                <w:szCs w:val="32"/>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2134" w:hRule="atLeast"/>
          <w:jc w:val="center"/>
        </w:trPr>
        <w:tc>
          <w:tcPr>
            <w:tcW w:w="8962" w:type="dxa"/>
            <w:gridSpan w:val="2"/>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rPr>
                <w:rFonts w:ascii="仿宋" w:hAnsi="仿宋" w:eastAsia="仿宋" w:cs="Times New Roman"/>
                <w:color w:val="000000"/>
                <w:sz w:val="24"/>
                <w:szCs w:val="32"/>
              </w:rPr>
            </w:pPr>
            <w:r>
              <w:rPr>
                <w:rFonts w:hint="eastAsia" w:ascii="仿宋" w:hAnsi="仿宋" w:eastAsia="仿宋"/>
                <w:color w:val="000000"/>
                <w:sz w:val="24"/>
              </w:rPr>
              <w:t>镇（街）政府（管委会）意见：</w:t>
            </w:r>
          </w:p>
          <w:p>
            <w:pPr>
              <w:jc w:val="center"/>
              <w:rPr>
                <w:rFonts w:ascii="仿宋" w:hAnsi="仿宋" w:eastAsia="仿宋"/>
                <w:color w:val="000000"/>
                <w:sz w:val="24"/>
              </w:rPr>
            </w:pPr>
          </w:p>
          <w:p>
            <w:pPr>
              <w:ind w:firstLine="6345"/>
              <w:jc w:val="center"/>
              <w:rPr>
                <w:rFonts w:ascii="仿宋" w:hAnsi="仿宋" w:eastAsia="仿宋"/>
                <w:color w:val="000000"/>
                <w:sz w:val="24"/>
              </w:rPr>
            </w:pPr>
            <w:r>
              <w:rPr>
                <w:rFonts w:hint="eastAsia" w:ascii="仿宋" w:hAnsi="仿宋" w:eastAsia="仿宋"/>
                <w:color w:val="000000"/>
                <w:sz w:val="24"/>
              </w:rPr>
              <w:t>（单位盖章）</w:t>
            </w:r>
          </w:p>
          <w:p>
            <w:pPr>
              <w:ind w:firstLine="5931"/>
              <w:jc w:val="center"/>
              <w:rPr>
                <w:rFonts w:ascii="Times New Roman" w:hAnsi="Times New Roman" w:eastAsia="仿宋_GB2312" w:cs="Times New Roman"/>
                <w:color w:val="000000"/>
                <w:sz w:val="24"/>
                <w:szCs w:val="32"/>
              </w:rPr>
            </w:pPr>
            <w:r>
              <w:rPr>
                <w:rFonts w:hint="eastAsia" w:ascii="仿宋" w:hAnsi="仿宋" w:eastAsia="仿宋"/>
                <w:color w:val="000000"/>
                <w:sz w:val="24"/>
              </w:rPr>
              <w:t>年   月   日</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2413" w:hRule="atLeast"/>
          <w:jc w:val="center"/>
        </w:trPr>
        <w:tc>
          <w:tcPr>
            <w:tcW w:w="8962" w:type="dxa"/>
            <w:gridSpan w:val="2"/>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rPr>
                <w:rFonts w:ascii="仿宋" w:hAnsi="仿宋" w:eastAsia="仿宋" w:cs="Times New Roman"/>
                <w:color w:val="000000"/>
                <w:sz w:val="24"/>
                <w:szCs w:val="32"/>
              </w:rPr>
            </w:pPr>
            <w:r>
              <w:rPr>
                <w:rFonts w:hint="eastAsia" w:ascii="仿宋" w:hAnsi="仿宋" w:eastAsia="仿宋"/>
                <w:color w:val="000000"/>
                <w:sz w:val="24"/>
              </w:rPr>
              <w:t>鹤山市科工商务局意见：</w:t>
            </w:r>
          </w:p>
          <w:p>
            <w:pPr>
              <w:ind w:firstLine="6345"/>
              <w:jc w:val="center"/>
              <w:rPr>
                <w:rFonts w:ascii="仿宋" w:hAnsi="仿宋" w:eastAsia="仿宋"/>
                <w:color w:val="000000"/>
                <w:sz w:val="24"/>
              </w:rPr>
            </w:pPr>
          </w:p>
          <w:p>
            <w:pPr>
              <w:ind w:firstLine="6345"/>
              <w:jc w:val="center"/>
              <w:rPr>
                <w:rFonts w:ascii="仿宋" w:hAnsi="仿宋" w:eastAsia="仿宋"/>
                <w:color w:val="000000"/>
                <w:sz w:val="24"/>
              </w:rPr>
            </w:pPr>
            <w:r>
              <w:rPr>
                <w:rFonts w:hint="eastAsia" w:ascii="仿宋" w:hAnsi="仿宋" w:eastAsia="仿宋"/>
                <w:color w:val="000000"/>
                <w:sz w:val="24"/>
              </w:rPr>
              <w:t>（单位盖章）</w:t>
            </w:r>
          </w:p>
          <w:p>
            <w:pPr>
              <w:ind w:firstLine="5931"/>
              <w:jc w:val="center"/>
              <w:rPr>
                <w:rFonts w:ascii="Times New Roman" w:hAnsi="Times New Roman" w:eastAsia="仿宋_GB2312" w:cs="Times New Roman"/>
                <w:color w:val="000000"/>
                <w:sz w:val="24"/>
                <w:szCs w:val="32"/>
              </w:rPr>
            </w:pPr>
            <w:r>
              <w:rPr>
                <w:rFonts w:hint="eastAsia" w:ascii="仿宋" w:hAnsi="仿宋" w:eastAsia="仿宋"/>
                <w:color w:val="000000"/>
                <w:sz w:val="24"/>
              </w:rPr>
              <w:t>年   月   日</w:t>
            </w:r>
          </w:p>
        </w:tc>
      </w:tr>
    </w:tbl>
    <w:p>
      <w:pPr>
        <w:spacing w:before="62" w:beforeLines="20" w:line="400" w:lineRule="exact"/>
        <w:ind w:left="1392" w:hanging="1391" w:hangingChars="497"/>
        <w:rPr>
          <w:rFonts w:ascii="仿宋" w:hAnsi="仿宋" w:eastAsia="仿宋" w:cs="宋体"/>
          <w:color w:val="000000"/>
          <w:sz w:val="28"/>
          <w:szCs w:val="28"/>
        </w:rPr>
      </w:pPr>
      <w:r>
        <w:rPr>
          <w:rFonts w:hint="eastAsia" w:ascii="仿宋" w:hAnsi="仿宋" w:eastAsia="仿宋" w:cs="宋体"/>
          <w:color w:val="000000"/>
          <w:sz w:val="28"/>
          <w:szCs w:val="28"/>
        </w:rPr>
        <w:t>注意事项：表格第1-9行由企业填写，第1行企业名称上需加盖企业公章；第10行由镇（街）政府（管委会）加具“情况属实，同意上报”意见并加盖公章；第11行由鹤山市科工商务局填写。</w:t>
      </w:r>
    </w:p>
    <w:p>
      <w:pPr>
        <w:rPr>
          <w:rFonts w:ascii="黑体" w:hAnsi="仿宋" w:eastAsia="黑体" w:cs="仿宋"/>
          <w:color w:val="000000"/>
          <w:sz w:val="32"/>
          <w:szCs w:val="32"/>
        </w:rPr>
      </w:pPr>
    </w:p>
    <w:p>
      <w:pPr>
        <w:rPr>
          <w:rFonts w:ascii="黑体" w:hAnsi="仿宋" w:eastAsia="黑体" w:cs="仿宋"/>
          <w:color w:val="000000"/>
          <w:sz w:val="32"/>
          <w:szCs w:val="32"/>
        </w:rPr>
      </w:pPr>
    </w:p>
    <w:p>
      <w:pPr>
        <w:rPr>
          <w:rFonts w:ascii="黑体" w:hAnsi="仿宋" w:eastAsia="黑体" w:cs="仿宋"/>
          <w:color w:val="000000"/>
        </w:rPr>
      </w:pPr>
      <w:r>
        <w:rPr>
          <w:rFonts w:hint="eastAsia" w:ascii="黑体" w:hAnsi="仿宋" w:eastAsia="黑体" w:cs="仿宋"/>
          <w:color w:val="000000"/>
        </w:rPr>
        <w:t>附件2</w:t>
      </w:r>
    </w:p>
    <w:p>
      <w:pPr>
        <w:spacing w:before="156" w:beforeLines="50" w:after="156" w:afterLines="50" w:line="600" w:lineRule="exact"/>
        <w:jc w:val="center"/>
        <w:rPr>
          <w:rFonts w:ascii="方正小标宋简体" w:hAnsi="Times New Roman" w:eastAsia="方正小标宋简体" w:cs="宋体"/>
          <w:color w:val="000000"/>
          <w:sz w:val="44"/>
          <w:szCs w:val="44"/>
        </w:rPr>
      </w:pPr>
      <w:r>
        <w:rPr>
          <w:rFonts w:hint="eastAsia" w:ascii="方正小标宋简体" w:eastAsia="方正小标宋简体" w:cs="宋体"/>
          <w:color w:val="000000"/>
          <w:sz w:val="44"/>
          <w:szCs w:val="44"/>
        </w:rPr>
        <w:t>申报声明书</w:t>
      </w:r>
    </w:p>
    <w:tbl>
      <w:tblPr>
        <w:tblStyle w:val="4"/>
        <w:tblW w:w="0" w:type="auto"/>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
      <w:tblGrid>
        <w:gridCol w:w="2463"/>
        <w:gridCol w:w="1963"/>
        <w:gridCol w:w="2286"/>
        <w:gridCol w:w="2126"/>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410" w:hRule="atLeast"/>
          <w:jc w:val="center"/>
        </w:trPr>
        <w:tc>
          <w:tcPr>
            <w:tcW w:w="2463"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tcPr>
          <w:p>
            <w:pPr>
              <w:rPr>
                <w:rFonts w:ascii="Times New Roman" w:hAnsi="Times New Roman" w:eastAsia="仿宋_GB2312" w:cs="Times New Roman"/>
                <w:color w:val="000000"/>
                <w:sz w:val="32"/>
                <w:szCs w:val="32"/>
              </w:rPr>
            </w:pPr>
            <w:r>
              <w:rPr>
                <w:rFonts w:hint="eastAsia" w:ascii="仿宋" w:hAnsi="仿宋" w:eastAsia="仿宋"/>
                <w:color w:val="000000"/>
                <w:sz w:val="28"/>
                <w:szCs w:val="28"/>
              </w:rPr>
              <w:t>申请单位名称</w:t>
            </w:r>
          </w:p>
        </w:tc>
        <w:tc>
          <w:tcPr>
            <w:tcW w:w="6375" w:type="dxa"/>
            <w:gridSpan w:val="3"/>
            <w:tcBorders>
              <w:top w:val="single" w:color="000000" w:sz="4" w:space="0"/>
              <w:left w:val="nil"/>
              <w:bottom w:val="single" w:color="000000" w:sz="4" w:space="0"/>
              <w:right w:val="single" w:color="000000" w:sz="4" w:space="0"/>
            </w:tcBorders>
            <w:tcMar>
              <w:top w:w="80" w:type="dxa"/>
              <w:left w:w="80" w:type="dxa"/>
              <w:bottom w:w="80" w:type="dxa"/>
              <w:right w:w="80" w:type="dxa"/>
            </w:tcMar>
          </w:tcPr>
          <w:p>
            <w:pPr>
              <w:rPr>
                <w:rFonts w:ascii="Times New Roman" w:hAnsi="Times New Roman" w:eastAsia="仿宋_GB2312" w:cs="宋体"/>
                <w:color w:val="000000"/>
                <w:sz w:val="32"/>
                <w:szCs w:val="32"/>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5787" w:hRule="atLeast"/>
          <w:jc w:val="center"/>
        </w:trPr>
        <w:tc>
          <w:tcPr>
            <w:tcW w:w="8838" w:type="dxa"/>
            <w:gridSpan w:val="4"/>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tcPr>
          <w:p>
            <w:pPr>
              <w:spacing w:line="500" w:lineRule="exact"/>
              <w:ind w:firstLine="552"/>
              <w:rPr>
                <w:rFonts w:ascii="仿宋" w:hAnsi="仿宋" w:eastAsia="仿宋" w:cs="Times New Roman"/>
                <w:color w:val="000000"/>
                <w:sz w:val="28"/>
                <w:szCs w:val="28"/>
              </w:rPr>
            </w:pPr>
            <w:r>
              <w:rPr>
                <w:rFonts w:hint="eastAsia" w:ascii="仿宋" w:hAnsi="仿宋" w:eastAsia="仿宋"/>
                <w:color w:val="000000"/>
                <w:sz w:val="28"/>
                <w:szCs w:val="28"/>
              </w:rPr>
              <w:t>申请单位郑重声明如下：</w:t>
            </w:r>
          </w:p>
          <w:p>
            <w:pPr>
              <w:spacing w:line="500" w:lineRule="exact"/>
              <w:ind w:firstLine="552"/>
              <w:rPr>
                <w:rFonts w:ascii="仿宋" w:hAnsi="仿宋" w:eastAsia="仿宋"/>
                <w:color w:val="000000"/>
                <w:sz w:val="28"/>
                <w:szCs w:val="28"/>
              </w:rPr>
            </w:pPr>
            <w:r>
              <w:rPr>
                <w:rFonts w:hint="eastAsia" w:ascii="仿宋" w:hAnsi="仿宋" w:eastAsia="仿宋"/>
                <w:color w:val="000000"/>
                <w:sz w:val="28"/>
                <w:szCs w:val="28"/>
              </w:rPr>
              <w:t>1.申请单位依法注册，具备申报资格；</w:t>
            </w:r>
          </w:p>
          <w:p>
            <w:pPr>
              <w:spacing w:line="500" w:lineRule="exact"/>
              <w:ind w:firstLine="552"/>
              <w:rPr>
                <w:rFonts w:ascii="仿宋" w:hAnsi="仿宋" w:eastAsia="仿宋"/>
                <w:color w:val="000000"/>
                <w:sz w:val="28"/>
                <w:szCs w:val="28"/>
              </w:rPr>
            </w:pPr>
            <w:r>
              <w:rPr>
                <w:rFonts w:hint="eastAsia" w:ascii="仿宋" w:hAnsi="仿宋" w:eastAsia="仿宋"/>
                <w:color w:val="000000"/>
                <w:sz w:val="28"/>
                <w:szCs w:val="28"/>
              </w:rPr>
              <w:t>2.本次申报的所有文件、单证和资料是准确、真实、完整和有效的；</w:t>
            </w:r>
          </w:p>
          <w:p>
            <w:pPr>
              <w:spacing w:line="500" w:lineRule="exact"/>
              <w:ind w:firstLine="552"/>
              <w:rPr>
                <w:rFonts w:ascii="仿宋" w:hAnsi="仿宋" w:eastAsia="仿宋"/>
                <w:color w:val="000000"/>
                <w:sz w:val="28"/>
                <w:szCs w:val="28"/>
              </w:rPr>
            </w:pPr>
            <w:r>
              <w:rPr>
                <w:rFonts w:hint="eastAsia" w:ascii="仿宋" w:hAnsi="仿宋" w:eastAsia="仿宋"/>
                <w:color w:val="000000"/>
                <w:sz w:val="28"/>
                <w:szCs w:val="28"/>
              </w:rPr>
              <w:t>3.申报材料所有复印件与原件相符；</w:t>
            </w:r>
          </w:p>
          <w:p>
            <w:pPr>
              <w:spacing w:line="500" w:lineRule="exact"/>
              <w:ind w:firstLine="552"/>
              <w:rPr>
                <w:rFonts w:ascii="仿宋" w:hAnsi="仿宋" w:eastAsia="仿宋"/>
                <w:color w:val="000000"/>
                <w:sz w:val="28"/>
                <w:szCs w:val="28"/>
              </w:rPr>
            </w:pPr>
            <w:r>
              <w:rPr>
                <w:rFonts w:hint="eastAsia" w:ascii="仿宋" w:hAnsi="仿宋" w:eastAsia="仿宋"/>
                <w:color w:val="000000"/>
                <w:sz w:val="28"/>
                <w:szCs w:val="28"/>
              </w:rPr>
              <w:t>4.接受有关主管部门为审核本申请而进行的必要核查。</w:t>
            </w:r>
          </w:p>
          <w:p>
            <w:pPr>
              <w:spacing w:line="500" w:lineRule="exact"/>
              <w:rPr>
                <w:rFonts w:ascii="仿宋" w:hAnsi="仿宋" w:eastAsia="仿宋"/>
                <w:color w:val="000000"/>
                <w:sz w:val="28"/>
                <w:szCs w:val="28"/>
              </w:rPr>
            </w:pPr>
            <w:r>
              <w:rPr>
                <w:rFonts w:hint="eastAsia" w:ascii="仿宋" w:hAnsi="仿宋" w:eastAsia="仿宋"/>
                <w:color w:val="000000"/>
                <w:sz w:val="28"/>
                <w:szCs w:val="28"/>
              </w:rPr>
              <w:t xml:space="preserve">    本单位自愿承担因申报不实带来的一切后果。</w:t>
            </w:r>
          </w:p>
          <w:p>
            <w:pPr>
              <w:spacing w:line="500" w:lineRule="exact"/>
              <w:rPr>
                <w:rFonts w:ascii="仿宋" w:hAnsi="仿宋" w:eastAsia="仿宋"/>
                <w:color w:val="000000"/>
                <w:sz w:val="28"/>
                <w:szCs w:val="28"/>
              </w:rPr>
            </w:pPr>
          </w:p>
          <w:p>
            <w:pPr>
              <w:spacing w:line="500" w:lineRule="exact"/>
              <w:rPr>
                <w:rFonts w:ascii="仿宋" w:hAnsi="仿宋" w:eastAsia="仿宋"/>
                <w:color w:val="000000"/>
                <w:sz w:val="28"/>
                <w:szCs w:val="28"/>
              </w:rPr>
            </w:pPr>
            <w:r>
              <w:rPr>
                <w:rFonts w:hint="eastAsia" w:ascii="仿宋" w:hAnsi="仿宋" w:eastAsia="仿宋"/>
                <w:color w:val="000000"/>
                <w:sz w:val="28"/>
                <w:szCs w:val="28"/>
              </w:rPr>
              <w:t xml:space="preserve">                申请单位授权代表：（签名）</w:t>
            </w:r>
          </w:p>
          <w:p>
            <w:pPr>
              <w:spacing w:line="500" w:lineRule="exact"/>
              <w:rPr>
                <w:rFonts w:ascii="仿宋" w:hAnsi="仿宋" w:eastAsia="仿宋"/>
                <w:color w:val="000000"/>
                <w:sz w:val="28"/>
                <w:szCs w:val="28"/>
              </w:rPr>
            </w:pPr>
          </w:p>
          <w:p>
            <w:pPr>
              <w:spacing w:line="500" w:lineRule="exact"/>
              <w:rPr>
                <w:rFonts w:ascii="仿宋" w:hAnsi="仿宋" w:eastAsia="仿宋"/>
                <w:color w:val="000000"/>
                <w:sz w:val="28"/>
                <w:szCs w:val="28"/>
              </w:rPr>
            </w:pPr>
            <w:r>
              <w:rPr>
                <w:rFonts w:hint="eastAsia" w:ascii="仿宋" w:hAnsi="仿宋" w:eastAsia="仿宋"/>
                <w:color w:val="000000"/>
                <w:sz w:val="28"/>
                <w:szCs w:val="28"/>
              </w:rPr>
              <w:t xml:space="preserve">                              申请单位盖章：</w:t>
            </w:r>
          </w:p>
          <w:p>
            <w:pPr>
              <w:spacing w:line="500" w:lineRule="exact"/>
              <w:rPr>
                <w:rFonts w:ascii="Times New Roman" w:hAnsi="Times New Roman" w:eastAsia="仿宋_GB2312" w:cs="Times New Roman"/>
                <w:color w:val="000000"/>
                <w:sz w:val="32"/>
                <w:szCs w:val="32"/>
              </w:rPr>
            </w:pPr>
            <w:r>
              <w:rPr>
                <w:rFonts w:hint="eastAsia" w:ascii="仿宋" w:hAnsi="仿宋" w:eastAsia="仿宋"/>
                <w:color w:val="000000"/>
                <w:sz w:val="28"/>
                <w:szCs w:val="28"/>
              </w:rPr>
              <w:t xml:space="preserve">                              日期：     年    月    日  </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454" w:hRule="atLeast"/>
          <w:jc w:val="center"/>
        </w:trPr>
        <w:tc>
          <w:tcPr>
            <w:tcW w:w="2463"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tcPr>
          <w:p>
            <w:pPr>
              <w:spacing w:line="360" w:lineRule="exact"/>
              <w:jc w:val="center"/>
              <w:rPr>
                <w:rFonts w:ascii="Times New Roman" w:hAnsi="Times New Roman" w:eastAsia="仿宋_GB2312" w:cs="Times New Roman"/>
                <w:color w:val="000000"/>
                <w:sz w:val="28"/>
                <w:szCs w:val="28"/>
              </w:rPr>
            </w:pPr>
            <w:r>
              <w:rPr>
                <w:rFonts w:hint="eastAsia" w:ascii="仿宋" w:hAnsi="仿宋" w:eastAsia="仿宋"/>
                <w:color w:val="000000"/>
                <w:sz w:val="28"/>
                <w:szCs w:val="28"/>
              </w:rPr>
              <w:t>银行账户帐号</w:t>
            </w:r>
          </w:p>
        </w:tc>
        <w:tc>
          <w:tcPr>
            <w:tcW w:w="1963" w:type="dxa"/>
            <w:tcBorders>
              <w:top w:val="single" w:color="000000" w:sz="4" w:space="0"/>
              <w:left w:val="nil"/>
              <w:bottom w:val="single" w:color="000000" w:sz="4" w:space="0"/>
              <w:right w:val="single" w:color="000000" w:sz="4" w:space="0"/>
            </w:tcBorders>
            <w:tcMar>
              <w:top w:w="80" w:type="dxa"/>
              <w:left w:w="80" w:type="dxa"/>
              <w:bottom w:w="80" w:type="dxa"/>
              <w:right w:w="80" w:type="dxa"/>
            </w:tcMar>
          </w:tcPr>
          <w:p>
            <w:pPr>
              <w:spacing w:line="360" w:lineRule="exact"/>
              <w:jc w:val="center"/>
              <w:rPr>
                <w:rFonts w:ascii="Times New Roman" w:hAnsi="Times New Roman" w:eastAsia="仿宋_GB2312" w:cs="宋体"/>
                <w:color w:val="000000"/>
                <w:sz w:val="28"/>
                <w:szCs w:val="28"/>
              </w:rPr>
            </w:pPr>
          </w:p>
        </w:tc>
        <w:tc>
          <w:tcPr>
            <w:tcW w:w="2286" w:type="dxa"/>
            <w:tcBorders>
              <w:top w:val="single" w:color="000000" w:sz="4" w:space="0"/>
              <w:left w:val="nil"/>
              <w:bottom w:val="single" w:color="000000" w:sz="4" w:space="0"/>
              <w:right w:val="single" w:color="000000" w:sz="4" w:space="0"/>
            </w:tcBorders>
            <w:tcMar>
              <w:top w:w="80" w:type="dxa"/>
              <w:left w:w="80" w:type="dxa"/>
              <w:bottom w:w="80" w:type="dxa"/>
              <w:right w:w="80" w:type="dxa"/>
            </w:tcMar>
          </w:tcPr>
          <w:p>
            <w:pPr>
              <w:spacing w:line="360" w:lineRule="exact"/>
              <w:jc w:val="center"/>
              <w:rPr>
                <w:rFonts w:ascii="Times New Roman" w:hAnsi="Times New Roman" w:eastAsia="仿宋_GB2312" w:cs="Times New Roman"/>
                <w:color w:val="000000"/>
                <w:sz w:val="28"/>
                <w:szCs w:val="28"/>
              </w:rPr>
            </w:pPr>
            <w:r>
              <w:rPr>
                <w:rFonts w:hint="eastAsia" w:ascii="仿宋" w:hAnsi="仿宋" w:eastAsia="仿宋"/>
                <w:color w:val="000000"/>
                <w:sz w:val="28"/>
                <w:szCs w:val="28"/>
              </w:rPr>
              <w:t>银行</w:t>
            </w:r>
            <w:r>
              <w:rPr>
                <w:rFonts w:hint="eastAsia" w:ascii="仿宋" w:hAnsi="仿宋" w:eastAsia="仿宋"/>
                <w:color w:val="000000"/>
                <w:sz w:val="28"/>
                <w:szCs w:val="28"/>
                <w:lang w:eastAsia="zh-CN"/>
              </w:rPr>
              <w:t>账户</w:t>
            </w:r>
            <w:r>
              <w:rPr>
                <w:rFonts w:hint="eastAsia" w:ascii="仿宋" w:hAnsi="仿宋" w:eastAsia="仿宋"/>
                <w:color w:val="000000"/>
                <w:sz w:val="28"/>
                <w:szCs w:val="28"/>
              </w:rPr>
              <w:t>名</w:t>
            </w:r>
          </w:p>
        </w:tc>
        <w:tc>
          <w:tcPr>
            <w:tcW w:w="2126" w:type="dxa"/>
            <w:tcBorders>
              <w:top w:val="single" w:color="000000" w:sz="4" w:space="0"/>
              <w:left w:val="nil"/>
              <w:bottom w:val="single" w:color="000000" w:sz="4" w:space="0"/>
              <w:right w:val="single" w:color="000000" w:sz="4" w:space="0"/>
            </w:tcBorders>
            <w:tcMar>
              <w:top w:w="80" w:type="dxa"/>
              <w:left w:w="80" w:type="dxa"/>
              <w:bottom w:w="80" w:type="dxa"/>
              <w:right w:w="80" w:type="dxa"/>
            </w:tcMar>
          </w:tcPr>
          <w:p>
            <w:pPr>
              <w:spacing w:line="360" w:lineRule="exact"/>
              <w:jc w:val="center"/>
              <w:rPr>
                <w:rFonts w:ascii="Times New Roman" w:hAnsi="Times New Roman" w:eastAsia="仿宋_GB2312" w:cs="宋体"/>
                <w:color w:val="000000"/>
                <w:sz w:val="28"/>
                <w:szCs w:val="28"/>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454" w:hRule="atLeast"/>
          <w:jc w:val="center"/>
        </w:trPr>
        <w:tc>
          <w:tcPr>
            <w:tcW w:w="2463"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tcPr>
          <w:p>
            <w:pPr>
              <w:spacing w:line="360" w:lineRule="exact"/>
              <w:jc w:val="center"/>
              <w:rPr>
                <w:rFonts w:ascii="Times New Roman" w:hAnsi="Times New Roman" w:eastAsia="仿宋_GB2312" w:cs="Times New Roman"/>
                <w:color w:val="000000"/>
                <w:sz w:val="28"/>
                <w:szCs w:val="28"/>
              </w:rPr>
            </w:pPr>
            <w:r>
              <w:rPr>
                <w:rFonts w:hint="eastAsia" w:ascii="仿宋" w:hAnsi="仿宋" w:eastAsia="仿宋"/>
                <w:color w:val="000000"/>
                <w:sz w:val="28"/>
                <w:szCs w:val="28"/>
              </w:rPr>
              <w:t>开户银行名称</w:t>
            </w:r>
          </w:p>
        </w:tc>
        <w:tc>
          <w:tcPr>
            <w:tcW w:w="1963" w:type="dxa"/>
            <w:tcBorders>
              <w:top w:val="single" w:color="000000" w:sz="4" w:space="0"/>
              <w:left w:val="nil"/>
              <w:bottom w:val="single" w:color="000000" w:sz="4" w:space="0"/>
              <w:right w:val="single" w:color="000000" w:sz="4" w:space="0"/>
            </w:tcBorders>
            <w:tcMar>
              <w:top w:w="80" w:type="dxa"/>
              <w:left w:w="80" w:type="dxa"/>
              <w:bottom w:w="80" w:type="dxa"/>
              <w:right w:w="80" w:type="dxa"/>
            </w:tcMar>
          </w:tcPr>
          <w:p>
            <w:pPr>
              <w:spacing w:line="360" w:lineRule="exact"/>
              <w:jc w:val="center"/>
              <w:rPr>
                <w:rFonts w:ascii="Times New Roman" w:hAnsi="Times New Roman" w:eastAsia="仿宋_GB2312" w:cs="宋体"/>
                <w:color w:val="000000"/>
                <w:sz w:val="28"/>
                <w:szCs w:val="28"/>
              </w:rPr>
            </w:pPr>
          </w:p>
        </w:tc>
        <w:tc>
          <w:tcPr>
            <w:tcW w:w="2286" w:type="dxa"/>
            <w:tcBorders>
              <w:top w:val="single" w:color="000000" w:sz="4" w:space="0"/>
              <w:left w:val="nil"/>
              <w:bottom w:val="single" w:color="000000" w:sz="4" w:space="0"/>
              <w:right w:val="single" w:color="000000" w:sz="4" w:space="0"/>
            </w:tcBorders>
            <w:tcMar>
              <w:top w:w="80" w:type="dxa"/>
              <w:left w:w="80" w:type="dxa"/>
              <w:bottom w:w="80" w:type="dxa"/>
              <w:right w:w="80" w:type="dxa"/>
            </w:tcMar>
          </w:tcPr>
          <w:p>
            <w:pPr>
              <w:spacing w:line="360" w:lineRule="exact"/>
              <w:jc w:val="center"/>
              <w:rPr>
                <w:rFonts w:ascii="Times New Roman" w:hAnsi="Times New Roman" w:eastAsia="仿宋_GB2312" w:cs="Times New Roman"/>
                <w:color w:val="000000"/>
                <w:sz w:val="28"/>
                <w:szCs w:val="28"/>
              </w:rPr>
            </w:pPr>
            <w:r>
              <w:rPr>
                <w:rFonts w:hint="eastAsia" w:ascii="仿宋" w:hAnsi="仿宋" w:eastAsia="仿宋"/>
                <w:color w:val="000000"/>
                <w:sz w:val="28"/>
                <w:szCs w:val="28"/>
              </w:rPr>
              <w:t>开户行地址</w:t>
            </w:r>
          </w:p>
        </w:tc>
        <w:tc>
          <w:tcPr>
            <w:tcW w:w="2126" w:type="dxa"/>
            <w:tcBorders>
              <w:top w:val="single" w:color="000000" w:sz="4" w:space="0"/>
              <w:left w:val="nil"/>
              <w:bottom w:val="single" w:color="000000" w:sz="4" w:space="0"/>
              <w:right w:val="single" w:color="000000" w:sz="4" w:space="0"/>
            </w:tcBorders>
            <w:tcMar>
              <w:top w:w="80" w:type="dxa"/>
              <w:left w:w="80" w:type="dxa"/>
              <w:bottom w:w="80" w:type="dxa"/>
              <w:right w:w="80" w:type="dxa"/>
            </w:tcMar>
          </w:tcPr>
          <w:p>
            <w:pPr>
              <w:spacing w:line="360" w:lineRule="exact"/>
              <w:jc w:val="center"/>
              <w:rPr>
                <w:rFonts w:ascii="Times New Roman" w:hAnsi="Times New Roman" w:eastAsia="仿宋_GB2312" w:cs="宋体"/>
                <w:color w:val="000000"/>
                <w:sz w:val="28"/>
                <w:szCs w:val="28"/>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454" w:hRule="atLeast"/>
          <w:jc w:val="center"/>
        </w:trPr>
        <w:tc>
          <w:tcPr>
            <w:tcW w:w="2463"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tcPr>
          <w:p>
            <w:pPr>
              <w:spacing w:line="360" w:lineRule="exact"/>
              <w:jc w:val="center"/>
              <w:rPr>
                <w:rFonts w:ascii="Times New Roman" w:hAnsi="Times New Roman" w:eastAsia="仿宋_GB2312" w:cs="Times New Roman"/>
                <w:color w:val="000000"/>
                <w:sz w:val="28"/>
                <w:szCs w:val="28"/>
              </w:rPr>
            </w:pPr>
            <w:r>
              <w:rPr>
                <w:rFonts w:hint="eastAsia" w:ascii="仿宋" w:hAnsi="仿宋" w:eastAsia="仿宋"/>
                <w:color w:val="000000"/>
                <w:sz w:val="28"/>
                <w:szCs w:val="28"/>
              </w:rPr>
              <w:t>联系人</w:t>
            </w:r>
          </w:p>
        </w:tc>
        <w:tc>
          <w:tcPr>
            <w:tcW w:w="1963" w:type="dxa"/>
            <w:tcBorders>
              <w:top w:val="single" w:color="000000" w:sz="4" w:space="0"/>
              <w:left w:val="nil"/>
              <w:bottom w:val="single" w:color="000000" w:sz="4" w:space="0"/>
              <w:right w:val="single" w:color="000000" w:sz="4" w:space="0"/>
            </w:tcBorders>
            <w:tcMar>
              <w:top w:w="80" w:type="dxa"/>
              <w:left w:w="80" w:type="dxa"/>
              <w:bottom w:w="80" w:type="dxa"/>
              <w:right w:w="80" w:type="dxa"/>
            </w:tcMar>
          </w:tcPr>
          <w:p>
            <w:pPr>
              <w:spacing w:line="360" w:lineRule="exact"/>
              <w:jc w:val="center"/>
              <w:rPr>
                <w:rFonts w:ascii="Times New Roman" w:hAnsi="Times New Roman" w:eastAsia="仿宋_GB2312" w:cs="宋体"/>
                <w:color w:val="000000"/>
                <w:sz w:val="28"/>
                <w:szCs w:val="28"/>
              </w:rPr>
            </w:pPr>
          </w:p>
        </w:tc>
        <w:tc>
          <w:tcPr>
            <w:tcW w:w="2286" w:type="dxa"/>
            <w:tcBorders>
              <w:top w:val="single" w:color="000000" w:sz="4" w:space="0"/>
              <w:left w:val="nil"/>
              <w:bottom w:val="single" w:color="000000" w:sz="4" w:space="0"/>
              <w:right w:val="single" w:color="000000" w:sz="4" w:space="0"/>
            </w:tcBorders>
            <w:tcMar>
              <w:top w:w="80" w:type="dxa"/>
              <w:left w:w="80" w:type="dxa"/>
              <w:bottom w:w="80" w:type="dxa"/>
              <w:right w:w="80" w:type="dxa"/>
            </w:tcMar>
          </w:tcPr>
          <w:p>
            <w:pPr>
              <w:spacing w:line="360" w:lineRule="exact"/>
              <w:jc w:val="center"/>
              <w:rPr>
                <w:rFonts w:ascii="Times New Roman" w:hAnsi="Times New Roman" w:eastAsia="仿宋_GB2312" w:cs="Times New Roman"/>
                <w:color w:val="000000"/>
                <w:sz w:val="28"/>
                <w:szCs w:val="28"/>
              </w:rPr>
            </w:pPr>
            <w:r>
              <w:rPr>
                <w:rFonts w:hint="eastAsia" w:ascii="仿宋" w:hAnsi="仿宋" w:eastAsia="仿宋"/>
                <w:color w:val="000000"/>
                <w:sz w:val="28"/>
                <w:szCs w:val="28"/>
              </w:rPr>
              <w:t>联系电话</w:t>
            </w:r>
          </w:p>
        </w:tc>
        <w:tc>
          <w:tcPr>
            <w:tcW w:w="2126" w:type="dxa"/>
            <w:tcBorders>
              <w:top w:val="single" w:color="000000" w:sz="4" w:space="0"/>
              <w:left w:val="nil"/>
              <w:bottom w:val="single" w:color="000000" w:sz="4" w:space="0"/>
              <w:right w:val="single" w:color="000000" w:sz="4" w:space="0"/>
            </w:tcBorders>
            <w:tcMar>
              <w:top w:w="80" w:type="dxa"/>
              <w:left w:w="80" w:type="dxa"/>
              <w:bottom w:w="80" w:type="dxa"/>
              <w:right w:w="80" w:type="dxa"/>
            </w:tcMar>
          </w:tcPr>
          <w:p>
            <w:pPr>
              <w:spacing w:line="360" w:lineRule="exact"/>
              <w:jc w:val="center"/>
              <w:rPr>
                <w:rFonts w:ascii="Times New Roman" w:hAnsi="Times New Roman" w:eastAsia="仿宋_GB2312" w:cs="宋体"/>
                <w:color w:val="000000"/>
                <w:sz w:val="28"/>
                <w:szCs w:val="28"/>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454" w:hRule="atLeast"/>
          <w:jc w:val="center"/>
        </w:trPr>
        <w:tc>
          <w:tcPr>
            <w:tcW w:w="2463"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tcPr>
          <w:p>
            <w:pPr>
              <w:spacing w:line="360" w:lineRule="exact"/>
              <w:jc w:val="center"/>
              <w:rPr>
                <w:rFonts w:ascii="Times New Roman" w:hAnsi="Times New Roman" w:eastAsia="仿宋_GB2312" w:cs="Times New Roman"/>
                <w:color w:val="000000"/>
                <w:sz w:val="28"/>
                <w:szCs w:val="28"/>
              </w:rPr>
            </w:pPr>
            <w:r>
              <w:rPr>
                <w:rFonts w:hint="eastAsia" w:ascii="仿宋" w:hAnsi="仿宋" w:eastAsia="仿宋"/>
                <w:color w:val="000000"/>
                <w:sz w:val="28"/>
                <w:szCs w:val="28"/>
              </w:rPr>
              <w:t>电子邮件</w:t>
            </w:r>
          </w:p>
        </w:tc>
        <w:tc>
          <w:tcPr>
            <w:tcW w:w="1963" w:type="dxa"/>
            <w:tcBorders>
              <w:top w:val="single" w:color="000000" w:sz="4" w:space="0"/>
              <w:left w:val="nil"/>
              <w:bottom w:val="single" w:color="000000" w:sz="4" w:space="0"/>
              <w:right w:val="single" w:color="000000" w:sz="4" w:space="0"/>
            </w:tcBorders>
            <w:tcMar>
              <w:top w:w="80" w:type="dxa"/>
              <w:left w:w="80" w:type="dxa"/>
              <w:bottom w:w="80" w:type="dxa"/>
              <w:right w:w="80" w:type="dxa"/>
            </w:tcMar>
          </w:tcPr>
          <w:p>
            <w:pPr>
              <w:spacing w:line="360" w:lineRule="exact"/>
              <w:jc w:val="center"/>
              <w:rPr>
                <w:rFonts w:ascii="Times New Roman" w:hAnsi="Times New Roman" w:eastAsia="仿宋_GB2312" w:cs="宋体"/>
                <w:color w:val="000000"/>
                <w:sz w:val="28"/>
                <w:szCs w:val="28"/>
              </w:rPr>
            </w:pPr>
          </w:p>
        </w:tc>
        <w:tc>
          <w:tcPr>
            <w:tcW w:w="2286" w:type="dxa"/>
            <w:tcBorders>
              <w:top w:val="single" w:color="000000" w:sz="4" w:space="0"/>
              <w:left w:val="nil"/>
              <w:bottom w:val="single" w:color="000000" w:sz="4" w:space="0"/>
              <w:right w:val="single" w:color="000000" w:sz="4" w:space="0"/>
            </w:tcBorders>
            <w:tcMar>
              <w:top w:w="80" w:type="dxa"/>
              <w:left w:w="80" w:type="dxa"/>
              <w:bottom w:w="80" w:type="dxa"/>
              <w:right w:w="80" w:type="dxa"/>
            </w:tcMar>
          </w:tcPr>
          <w:p>
            <w:pPr>
              <w:spacing w:line="360" w:lineRule="exact"/>
              <w:jc w:val="center"/>
              <w:rPr>
                <w:rFonts w:ascii="Times New Roman" w:hAnsi="Times New Roman" w:eastAsia="仿宋_GB2312" w:cs="Times New Roman"/>
                <w:color w:val="000000"/>
                <w:sz w:val="28"/>
                <w:szCs w:val="28"/>
              </w:rPr>
            </w:pPr>
            <w:r>
              <w:rPr>
                <w:rFonts w:hint="eastAsia" w:ascii="仿宋" w:hAnsi="仿宋" w:eastAsia="仿宋"/>
                <w:color w:val="000000"/>
                <w:sz w:val="28"/>
                <w:szCs w:val="28"/>
              </w:rPr>
              <w:t>移动电话</w:t>
            </w:r>
          </w:p>
        </w:tc>
        <w:tc>
          <w:tcPr>
            <w:tcW w:w="2126" w:type="dxa"/>
            <w:tcBorders>
              <w:top w:val="single" w:color="000000" w:sz="4" w:space="0"/>
              <w:left w:val="nil"/>
              <w:bottom w:val="single" w:color="000000" w:sz="4" w:space="0"/>
              <w:right w:val="single" w:color="000000" w:sz="4" w:space="0"/>
            </w:tcBorders>
            <w:tcMar>
              <w:top w:w="80" w:type="dxa"/>
              <w:left w:w="80" w:type="dxa"/>
              <w:bottom w:w="80" w:type="dxa"/>
              <w:right w:w="80" w:type="dxa"/>
            </w:tcMar>
          </w:tcPr>
          <w:p>
            <w:pPr>
              <w:spacing w:line="360" w:lineRule="exact"/>
              <w:jc w:val="center"/>
              <w:rPr>
                <w:rFonts w:ascii="Times New Roman" w:hAnsi="Times New Roman" w:eastAsia="仿宋_GB2312" w:cs="宋体"/>
                <w:color w:val="000000"/>
                <w:sz w:val="28"/>
                <w:szCs w:val="28"/>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454" w:hRule="atLeast"/>
          <w:jc w:val="center"/>
        </w:trPr>
        <w:tc>
          <w:tcPr>
            <w:tcW w:w="2463"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tcPr>
          <w:p>
            <w:pPr>
              <w:spacing w:line="360" w:lineRule="exact"/>
              <w:jc w:val="center"/>
              <w:rPr>
                <w:rFonts w:ascii="Times New Roman" w:hAnsi="Times New Roman" w:eastAsia="仿宋_GB2312" w:cs="Times New Roman"/>
                <w:color w:val="000000"/>
                <w:sz w:val="28"/>
                <w:szCs w:val="28"/>
              </w:rPr>
            </w:pPr>
            <w:r>
              <w:rPr>
                <w:rFonts w:hint="eastAsia" w:ascii="仿宋" w:hAnsi="仿宋" w:eastAsia="仿宋"/>
                <w:color w:val="000000"/>
                <w:sz w:val="28"/>
                <w:szCs w:val="28"/>
              </w:rPr>
              <w:t>联系传真</w:t>
            </w:r>
          </w:p>
        </w:tc>
        <w:tc>
          <w:tcPr>
            <w:tcW w:w="1963" w:type="dxa"/>
            <w:tcBorders>
              <w:top w:val="single" w:color="000000" w:sz="4" w:space="0"/>
              <w:left w:val="nil"/>
              <w:bottom w:val="single" w:color="000000" w:sz="4" w:space="0"/>
              <w:right w:val="single" w:color="000000" w:sz="4" w:space="0"/>
            </w:tcBorders>
            <w:tcMar>
              <w:top w:w="80" w:type="dxa"/>
              <w:left w:w="80" w:type="dxa"/>
              <w:bottom w:w="80" w:type="dxa"/>
              <w:right w:w="80" w:type="dxa"/>
            </w:tcMar>
          </w:tcPr>
          <w:p>
            <w:pPr>
              <w:spacing w:line="360" w:lineRule="exact"/>
              <w:jc w:val="center"/>
              <w:rPr>
                <w:rFonts w:ascii="Times New Roman" w:hAnsi="Times New Roman" w:eastAsia="仿宋_GB2312" w:cs="宋体"/>
                <w:color w:val="000000"/>
                <w:sz w:val="28"/>
                <w:szCs w:val="28"/>
              </w:rPr>
            </w:pPr>
          </w:p>
        </w:tc>
        <w:tc>
          <w:tcPr>
            <w:tcW w:w="2286" w:type="dxa"/>
            <w:tcBorders>
              <w:top w:val="single" w:color="000000" w:sz="4" w:space="0"/>
              <w:left w:val="nil"/>
              <w:bottom w:val="single" w:color="000000" w:sz="4" w:space="0"/>
              <w:right w:val="single" w:color="000000" w:sz="4" w:space="0"/>
            </w:tcBorders>
            <w:tcMar>
              <w:top w:w="80" w:type="dxa"/>
              <w:left w:w="80" w:type="dxa"/>
              <w:bottom w:w="80" w:type="dxa"/>
              <w:right w:w="80" w:type="dxa"/>
            </w:tcMar>
          </w:tcPr>
          <w:p>
            <w:pPr>
              <w:spacing w:line="360" w:lineRule="exact"/>
              <w:jc w:val="center"/>
              <w:rPr>
                <w:rFonts w:ascii="Times New Roman" w:hAnsi="Times New Roman" w:eastAsia="仿宋_GB2312" w:cs="宋体"/>
                <w:color w:val="000000"/>
                <w:sz w:val="28"/>
                <w:szCs w:val="28"/>
              </w:rPr>
            </w:pPr>
          </w:p>
        </w:tc>
        <w:tc>
          <w:tcPr>
            <w:tcW w:w="2126" w:type="dxa"/>
            <w:tcBorders>
              <w:top w:val="single" w:color="000000" w:sz="4" w:space="0"/>
              <w:left w:val="nil"/>
              <w:bottom w:val="single" w:color="000000" w:sz="4" w:space="0"/>
              <w:right w:val="single" w:color="000000" w:sz="4" w:space="0"/>
            </w:tcBorders>
            <w:tcMar>
              <w:top w:w="80" w:type="dxa"/>
              <w:left w:w="80" w:type="dxa"/>
              <w:bottom w:w="80" w:type="dxa"/>
              <w:right w:w="80" w:type="dxa"/>
            </w:tcMar>
          </w:tcPr>
          <w:p>
            <w:pPr>
              <w:spacing w:line="360" w:lineRule="exact"/>
              <w:jc w:val="center"/>
              <w:rPr>
                <w:rFonts w:ascii="Times New Roman" w:hAnsi="Times New Roman" w:eastAsia="仿宋_GB2312" w:cs="宋体"/>
                <w:color w:val="000000"/>
                <w:sz w:val="28"/>
                <w:szCs w:val="28"/>
              </w:rPr>
            </w:pPr>
          </w:p>
        </w:tc>
      </w:tr>
    </w:tbl>
    <w:p>
      <w:pPr>
        <w:spacing w:line="500" w:lineRule="exact"/>
        <w:rPr>
          <w:rFonts w:ascii="仿宋" w:hAnsi="仿宋" w:eastAsia="仿宋" w:cs="宋体"/>
          <w:color w:val="000000"/>
          <w:sz w:val="28"/>
          <w:szCs w:val="28"/>
        </w:rPr>
      </w:pPr>
    </w:p>
    <w:p>
      <w:pPr>
        <w:spacing w:line="500" w:lineRule="exact"/>
        <w:rPr>
          <w:rFonts w:ascii="仿宋" w:hAnsi="仿宋" w:eastAsia="仿宋" w:cs="宋体"/>
          <w:color w:val="000000"/>
          <w:sz w:val="28"/>
          <w:szCs w:val="28"/>
        </w:rPr>
      </w:pPr>
      <w:r>
        <w:rPr>
          <w:rFonts w:hint="eastAsia" w:ascii="仿宋" w:hAnsi="仿宋" w:eastAsia="仿宋" w:cs="宋体"/>
          <w:color w:val="000000"/>
          <w:sz w:val="28"/>
          <w:szCs w:val="28"/>
        </w:rPr>
        <w:t>备注：1. 申请单位授权代表签名栏须手签，使用名章无效。</w:t>
      </w:r>
    </w:p>
    <w:p>
      <w:pPr>
        <w:numPr>
          <w:ilvl w:val="0"/>
          <w:numId w:val="1"/>
        </w:numPr>
        <w:spacing w:line="500" w:lineRule="exact"/>
        <w:ind w:left="974" w:leftChars="264" w:hanging="420" w:hangingChars="150"/>
        <w:rPr>
          <w:rFonts w:ascii="仿宋" w:hAnsi="仿宋" w:eastAsia="仿宋" w:cs="Calibri"/>
          <w:color w:val="000000"/>
          <w:sz w:val="28"/>
          <w:szCs w:val="28"/>
        </w:rPr>
      </w:pPr>
      <w:r>
        <w:rPr>
          <w:rFonts w:hint="eastAsia" w:ascii="仿宋" w:hAnsi="仿宋" w:eastAsia="仿宋"/>
          <w:color w:val="000000"/>
          <w:sz w:val="28"/>
          <w:szCs w:val="28"/>
        </w:rPr>
        <w:t>银行</w:t>
      </w:r>
      <w:r>
        <w:rPr>
          <w:rFonts w:hint="eastAsia" w:ascii="仿宋" w:hAnsi="仿宋" w:eastAsia="仿宋"/>
          <w:color w:val="000000"/>
          <w:sz w:val="28"/>
          <w:szCs w:val="28"/>
          <w:lang w:eastAsia="zh-CN"/>
        </w:rPr>
        <w:t>账户</w:t>
      </w:r>
      <w:bookmarkStart w:id="0" w:name="_GoBack"/>
      <w:bookmarkEnd w:id="0"/>
      <w:r>
        <w:rPr>
          <w:rFonts w:hint="eastAsia" w:ascii="仿宋" w:hAnsi="仿宋" w:eastAsia="仿宋"/>
          <w:color w:val="000000"/>
          <w:sz w:val="28"/>
          <w:szCs w:val="28"/>
        </w:rPr>
        <w:t>信息须为机构帐户，用于接收财政支持资金，务必正确填写。</w:t>
      </w:r>
    </w:p>
    <w:p>
      <w:pPr>
        <w:jc w:val="left"/>
        <w:rPr>
          <w:rFonts w:ascii="黑体" w:hAnsi="仿宋" w:eastAsia="黑体" w:cs="仿宋"/>
          <w:color w:val="000000"/>
        </w:rPr>
      </w:pPr>
    </w:p>
    <w:p>
      <w:pPr>
        <w:jc w:val="left"/>
        <w:rPr>
          <w:rFonts w:ascii="黑体" w:hAnsi="仿宋" w:eastAsia="黑体" w:cs="仿宋"/>
          <w:color w:val="000000"/>
        </w:rPr>
      </w:pPr>
    </w:p>
    <w:p>
      <w:pPr>
        <w:jc w:val="left"/>
        <w:rPr>
          <w:rFonts w:ascii="黑体" w:hAnsi="仿宋" w:eastAsia="黑体" w:cs="仿宋"/>
          <w:color w:val="000000"/>
          <w:sz w:val="32"/>
          <w:szCs w:val="32"/>
        </w:rPr>
      </w:pPr>
      <w:r>
        <w:rPr>
          <w:rFonts w:hint="eastAsia" w:ascii="黑体" w:hAnsi="仿宋" w:eastAsia="黑体" w:cs="仿宋"/>
          <w:color w:val="000000"/>
        </w:rPr>
        <w:t>附件3</w:t>
      </w:r>
    </w:p>
    <w:p>
      <w:pPr>
        <w:jc w:val="center"/>
        <w:rPr>
          <w:rFonts w:ascii="华文中宋" w:hAnsi="华文中宋" w:eastAsia="华文中宋" w:cs="华文中宋"/>
          <w:b/>
          <w:bCs/>
          <w:color w:val="000000"/>
          <w:sz w:val="44"/>
          <w:szCs w:val="44"/>
        </w:rPr>
      </w:pPr>
      <w:r>
        <w:rPr>
          <w:rFonts w:hint="eastAsia" w:ascii="华文中宋" w:hAnsi="华文中宋" w:eastAsia="华文中宋" w:cs="华文中宋"/>
          <w:b/>
          <w:bCs/>
          <w:color w:val="000000"/>
          <w:sz w:val="44"/>
          <w:szCs w:val="44"/>
        </w:rPr>
        <w:t>承诺书</w:t>
      </w:r>
    </w:p>
    <w:p>
      <w:pPr>
        <w:jc w:val="center"/>
        <w:rPr>
          <w:rFonts w:ascii="Times New Roman" w:hAnsi="Times New Roman" w:eastAsia="仿宋_GB2312" w:cs="Times New Roman"/>
          <w:color w:val="000000"/>
          <w:sz w:val="32"/>
          <w:szCs w:val="32"/>
        </w:rPr>
      </w:pPr>
      <w:r>
        <w:rPr>
          <w:rFonts w:hint="eastAsia"/>
          <w:color w:val="000000"/>
        </w:rPr>
        <w:t>（样式）</w:t>
      </w:r>
    </w:p>
    <w:p>
      <w:pPr>
        <w:rPr>
          <w:color w:val="000000"/>
        </w:rPr>
      </w:pPr>
    </w:p>
    <w:p>
      <w:pPr>
        <w:rPr>
          <w:rFonts w:ascii="仿宋" w:hAnsi="仿宋" w:eastAsia="仿宋" w:cs="仿宋"/>
          <w:color w:val="000000"/>
          <w:sz w:val="28"/>
          <w:szCs w:val="28"/>
          <w:u w:val="single"/>
        </w:rPr>
      </w:pPr>
      <w:r>
        <w:rPr>
          <w:rFonts w:hint="eastAsia" w:ascii="仿宋" w:hAnsi="仿宋" w:eastAsia="仿宋" w:cs="仿宋"/>
          <w:color w:val="000000"/>
        </w:rPr>
        <w:t xml:space="preserve">      </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（公司）</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（具体日期）签订投资合同（增资扩产项目为取得发展改革或工业和信息化部门备案证），投资建设</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（项目名称），主要生产</w:t>
      </w:r>
      <w:r>
        <w:rPr>
          <w:rFonts w:hint="eastAsia" w:ascii="仿宋" w:hAnsi="仿宋" w:eastAsia="仿宋" w:cs="仿宋"/>
          <w:color w:val="000000"/>
          <w:sz w:val="28"/>
          <w:szCs w:val="28"/>
          <w:u w:val="single"/>
        </w:rPr>
        <w:t xml:space="preserve">              </w:t>
      </w:r>
    </w:p>
    <w:p>
      <w:pPr>
        <w:rPr>
          <w:rFonts w:ascii="仿宋" w:hAnsi="仿宋" w:eastAsia="仿宋" w:cs="仿宋"/>
          <w:color w:val="000000"/>
          <w:sz w:val="28"/>
          <w:szCs w:val="28"/>
        </w:rPr>
      </w:pP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经营范围）。</w:t>
      </w:r>
    </w:p>
    <w:p>
      <w:pPr>
        <w:rPr>
          <w:rFonts w:ascii="仿宋" w:hAnsi="仿宋" w:eastAsia="仿宋" w:cs="仿宋"/>
          <w:color w:val="000000"/>
          <w:sz w:val="28"/>
          <w:szCs w:val="28"/>
        </w:rPr>
      </w:pPr>
      <w:r>
        <w:rPr>
          <w:rFonts w:hint="eastAsia" w:ascii="仿宋" w:hAnsi="仿宋" w:eastAsia="仿宋" w:cs="仿宋"/>
          <w:color w:val="000000"/>
          <w:sz w:val="28"/>
          <w:szCs w:val="28"/>
        </w:rPr>
        <w:t xml:space="preserve">     </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（具体日期），本项目实际固定资产投资额</w:t>
      </w:r>
    </w:p>
    <w:p>
      <w:pPr>
        <w:rPr>
          <w:rFonts w:ascii="仿宋" w:hAnsi="仿宋" w:eastAsia="仿宋" w:cs="仿宋"/>
          <w:color w:val="000000"/>
          <w:sz w:val="28"/>
          <w:szCs w:val="28"/>
        </w:rPr>
      </w:pP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（具体金额），已超过或达到5亿元，本公司承诺，</w:t>
      </w:r>
    </w:p>
    <w:p>
      <w:pPr>
        <w:rPr>
          <w:rFonts w:ascii="仿宋" w:hAnsi="仿宋" w:eastAsia="仿宋" w:cs="仿宋"/>
          <w:color w:val="000000"/>
          <w:sz w:val="28"/>
          <w:szCs w:val="28"/>
        </w:rPr>
      </w:pP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（具体日期）前实际到位固定资产投入可达到</w:t>
      </w:r>
      <w:r>
        <w:rPr>
          <w:rFonts w:ascii="仿宋" w:hAnsi="仿宋" w:eastAsia="仿宋" w:cs="仿宋"/>
          <w:color w:val="000000"/>
          <w:sz w:val="28"/>
          <w:szCs w:val="28"/>
        </w:rPr>
        <w:t>100%</w:t>
      </w:r>
      <w:r>
        <w:rPr>
          <w:rFonts w:hint="eastAsia" w:ascii="仿宋" w:hAnsi="仿宋" w:eastAsia="仿宋" w:cs="仿宋"/>
          <w:color w:val="000000"/>
          <w:sz w:val="28"/>
          <w:szCs w:val="28"/>
        </w:rPr>
        <w:t>。</w:t>
      </w:r>
      <w:r>
        <w:rPr>
          <w:rFonts w:hint="eastAsia" w:ascii="仿宋" w:hAnsi="仿宋" w:eastAsia="仿宋" w:cs="仿宋"/>
          <w:color w:val="FF0000"/>
          <w:sz w:val="28"/>
          <w:szCs w:val="28"/>
        </w:rPr>
        <w:t>（此段用于奖励措施中第（三）项奖励）</w:t>
      </w:r>
    </w:p>
    <w:p>
      <w:pPr>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本公司承诺，</w:t>
      </w:r>
      <w:r>
        <w:rPr>
          <w:rFonts w:ascii="仿宋" w:hAnsi="仿宋" w:eastAsia="仿宋" w:cs="仿宋"/>
          <w:color w:val="000000"/>
          <w:sz w:val="28"/>
          <w:szCs w:val="28"/>
        </w:rPr>
        <w:t>项目自建成投产后第二至第六个完整会计年度内其中一个完整会计年度财政贡献额</w:t>
      </w:r>
      <w:r>
        <w:rPr>
          <w:rFonts w:hint="eastAsia" w:ascii="仿宋" w:hAnsi="仿宋" w:eastAsia="仿宋" w:cs="仿宋"/>
          <w:color w:val="000000"/>
          <w:sz w:val="28"/>
          <w:szCs w:val="28"/>
        </w:rPr>
        <w:t>可</w:t>
      </w:r>
      <w:r>
        <w:rPr>
          <w:rFonts w:ascii="仿宋" w:hAnsi="仿宋" w:eastAsia="仿宋" w:cs="仿宋"/>
          <w:color w:val="000000"/>
          <w:sz w:val="28"/>
          <w:szCs w:val="28"/>
        </w:rPr>
        <w:t>达到25万元/亩以上</w:t>
      </w:r>
      <w:r>
        <w:rPr>
          <w:rFonts w:hint="eastAsia" w:ascii="仿宋" w:hAnsi="仿宋" w:eastAsia="仿宋" w:cs="仿宋"/>
          <w:color w:val="000000"/>
          <w:sz w:val="28"/>
          <w:szCs w:val="28"/>
        </w:rPr>
        <w:t>，特申请《鹤山市重大产业项目奖励办法》中奖励措施中第（一）/（二）/（三）项奖励。</w:t>
      </w:r>
    </w:p>
    <w:p>
      <w:pPr>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若未达到以上要求，本公司承诺补回土地出让价格及退回已领取的奖励资金，否则由相关部门通过诉讼方式追回。</w:t>
      </w:r>
    </w:p>
    <w:p>
      <w:pPr>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特此承诺</w:t>
      </w:r>
    </w:p>
    <w:p>
      <w:pPr>
        <w:ind w:firstLine="560" w:firstLineChars="200"/>
        <w:rPr>
          <w:rFonts w:ascii="仿宋" w:hAnsi="仿宋" w:eastAsia="仿宋" w:cs="仿宋"/>
          <w:color w:val="000000"/>
          <w:sz w:val="28"/>
          <w:szCs w:val="28"/>
        </w:rPr>
      </w:pPr>
    </w:p>
    <w:p>
      <w:pPr>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 xml:space="preserve">                                   （公司）</w:t>
      </w:r>
    </w:p>
    <w:p>
      <w:pPr>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 xml:space="preserve">                                   （日期）</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华文中宋">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570A1E"/>
    <w:multiLevelType w:val="singleLevel"/>
    <w:tmpl w:val="05570A1E"/>
    <w:lvl w:ilvl="0" w:tentative="0">
      <w:start w:val="2"/>
      <w:numFmt w:val="decimal"/>
      <w:suff w:val="space"/>
      <w:lvlText w:val="%1."/>
      <w:lvlJc w:val="left"/>
      <w:pPr>
        <w:ind w:left="0" w:firstLine="0"/>
      </w:pPr>
      <w:rPr>
        <w:rFonts w:cs="Times New Roman"/>
      </w:rPr>
    </w:lvl>
  </w:abstractNum>
  <w:num w:numId="1">
    <w:abstractNumId w:val="0"/>
    <w:lvlOverride w:ilvl="0">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31BA"/>
    <w:rsid w:val="00060913"/>
    <w:rsid w:val="00076CA5"/>
    <w:rsid w:val="0008181F"/>
    <w:rsid w:val="00084E51"/>
    <w:rsid w:val="000853DD"/>
    <w:rsid w:val="00097906"/>
    <w:rsid w:val="000B5AF9"/>
    <w:rsid w:val="000E33C6"/>
    <w:rsid w:val="001050D1"/>
    <w:rsid w:val="0010510C"/>
    <w:rsid w:val="0010541A"/>
    <w:rsid w:val="00120B6C"/>
    <w:rsid w:val="0012779C"/>
    <w:rsid w:val="001336E2"/>
    <w:rsid w:val="00135176"/>
    <w:rsid w:val="0015023C"/>
    <w:rsid w:val="00160567"/>
    <w:rsid w:val="00162AA8"/>
    <w:rsid w:val="00163B6B"/>
    <w:rsid w:val="00176879"/>
    <w:rsid w:val="001808C1"/>
    <w:rsid w:val="00184D43"/>
    <w:rsid w:val="00185216"/>
    <w:rsid w:val="0018628E"/>
    <w:rsid w:val="0018706B"/>
    <w:rsid w:val="00191EA3"/>
    <w:rsid w:val="001A4DA2"/>
    <w:rsid w:val="001B117E"/>
    <w:rsid w:val="001E391C"/>
    <w:rsid w:val="001E5296"/>
    <w:rsid w:val="001F131A"/>
    <w:rsid w:val="001F2764"/>
    <w:rsid w:val="00201D7D"/>
    <w:rsid w:val="00204F41"/>
    <w:rsid w:val="002074AF"/>
    <w:rsid w:val="00211EFE"/>
    <w:rsid w:val="0021779D"/>
    <w:rsid w:val="00221064"/>
    <w:rsid w:val="00226CA1"/>
    <w:rsid w:val="00247296"/>
    <w:rsid w:val="00251EE5"/>
    <w:rsid w:val="00274A0D"/>
    <w:rsid w:val="00280D9C"/>
    <w:rsid w:val="00281748"/>
    <w:rsid w:val="00290AB8"/>
    <w:rsid w:val="002961E7"/>
    <w:rsid w:val="002A08E1"/>
    <w:rsid w:val="002A4911"/>
    <w:rsid w:val="002B18AC"/>
    <w:rsid w:val="002D3F66"/>
    <w:rsid w:val="002F347B"/>
    <w:rsid w:val="00304125"/>
    <w:rsid w:val="003050A5"/>
    <w:rsid w:val="00314227"/>
    <w:rsid w:val="0032258E"/>
    <w:rsid w:val="003247FB"/>
    <w:rsid w:val="00326F5E"/>
    <w:rsid w:val="00340D30"/>
    <w:rsid w:val="00346BEE"/>
    <w:rsid w:val="0035745D"/>
    <w:rsid w:val="00366517"/>
    <w:rsid w:val="003722A9"/>
    <w:rsid w:val="003733CB"/>
    <w:rsid w:val="00386C3D"/>
    <w:rsid w:val="00396928"/>
    <w:rsid w:val="003B534F"/>
    <w:rsid w:val="003B6F5C"/>
    <w:rsid w:val="003C11C8"/>
    <w:rsid w:val="004057A2"/>
    <w:rsid w:val="00424BB7"/>
    <w:rsid w:val="00426EB7"/>
    <w:rsid w:val="004576EB"/>
    <w:rsid w:val="00466FFF"/>
    <w:rsid w:val="0049226B"/>
    <w:rsid w:val="00494136"/>
    <w:rsid w:val="004B7FE0"/>
    <w:rsid w:val="004C74AA"/>
    <w:rsid w:val="004F1A95"/>
    <w:rsid w:val="00514283"/>
    <w:rsid w:val="0052242A"/>
    <w:rsid w:val="00540DC8"/>
    <w:rsid w:val="00543258"/>
    <w:rsid w:val="00557924"/>
    <w:rsid w:val="00557E66"/>
    <w:rsid w:val="00565690"/>
    <w:rsid w:val="005720D6"/>
    <w:rsid w:val="00575D1E"/>
    <w:rsid w:val="005834D3"/>
    <w:rsid w:val="005A7228"/>
    <w:rsid w:val="005B33F2"/>
    <w:rsid w:val="005B486A"/>
    <w:rsid w:val="005C1406"/>
    <w:rsid w:val="005D315D"/>
    <w:rsid w:val="006009D9"/>
    <w:rsid w:val="0060651B"/>
    <w:rsid w:val="00637E37"/>
    <w:rsid w:val="00641B66"/>
    <w:rsid w:val="00644BD9"/>
    <w:rsid w:val="00650E6D"/>
    <w:rsid w:val="006524A7"/>
    <w:rsid w:val="00680A93"/>
    <w:rsid w:val="006A0CAC"/>
    <w:rsid w:val="006A5ADC"/>
    <w:rsid w:val="006D7506"/>
    <w:rsid w:val="007021C5"/>
    <w:rsid w:val="0070523C"/>
    <w:rsid w:val="0071416F"/>
    <w:rsid w:val="00731E0C"/>
    <w:rsid w:val="007406D5"/>
    <w:rsid w:val="007416B5"/>
    <w:rsid w:val="00750823"/>
    <w:rsid w:val="007554A2"/>
    <w:rsid w:val="0075738C"/>
    <w:rsid w:val="00782AF2"/>
    <w:rsid w:val="007852A6"/>
    <w:rsid w:val="007A31C5"/>
    <w:rsid w:val="007B2426"/>
    <w:rsid w:val="007B29E4"/>
    <w:rsid w:val="007B4C90"/>
    <w:rsid w:val="007D1C55"/>
    <w:rsid w:val="007D32A5"/>
    <w:rsid w:val="007E1AA7"/>
    <w:rsid w:val="007F2212"/>
    <w:rsid w:val="008027A0"/>
    <w:rsid w:val="00834EA7"/>
    <w:rsid w:val="00845639"/>
    <w:rsid w:val="0085601D"/>
    <w:rsid w:val="00857197"/>
    <w:rsid w:val="00867F1D"/>
    <w:rsid w:val="00892DE0"/>
    <w:rsid w:val="008C1F04"/>
    <w:rsid w:val="008C63DA"/>
    <w:rsid w:val="008E7DC1"/>
    <w:rsid w:val="008F760C"/>
    <w:rsid w:val="009034D8"/>
    <w:rsid w:val="00907262"/>
    <w:rsid w:val="009158F8"/>
    <w:rsid w:val="00953FA0"/>
    <w:rsid w:val="009566D0"/>
    <w:rsid w:val="00961D0E"/>
    <w:rsid w:val="00974A59"/>
    <w:rsid w:val="00997C04"/>
    <w:rsid w:val="009B54A4"/>
    <w:rsid w:val="009C31BA"/>
    <w:rsid w:val="009D6095"/>
    <w:rsid w:val="009E3347"/>
    <w:rsid w:val="009F6858"/>
    <w:rsid w:val="00A370E1"/>
    <w:rsid w:val="00A47DC5"/>
    <w:rsid w:val="00A544BF"/>
    <w:rsid w:val="00A6072F"/>
    <w:rsid w:val="00A9442C"/>
    <w:rsid w:val="00AA51ED"/>
    <w:rsid w:val="00AA719C"/>
    <w:rsid w:val="00AB29CB"/>
    <w:rsid w:val="00AC3F3C"/>
    <w:rsid w:val="00AC6B7D"/>
    <w:rsid w:val="00AC7036"/>
    <w:rsid w:val="00AD045C"/>
    <w:rsid w:val="00AF3223"/>
    <w:rsid w:val="00AF3E6C"/>
    <w:rsid w:val="00AF44B8"/>
    <w:rsid w:val="00B07B28"/>
    <w:rsid w:val="00B365BB"/>
    <w:rsid w:val="00B55917"/>
    <w:rsid w:val="00B55F60"/>
    <w:rsid w:val="00B63FDF"/>
    <w:rsid w:val="00B75049"/>
    <w:rsid w:val="00B90F8D"/>
    <w:rsid w:val="00B932EB"/>
    <w:rsid w:val="00B959E1"/>
    <w:rsid w:val="00BA3065"/>
    <w:rsid w:val="00BA5C01"/>
    <w:rsid w:val="00BB2216"/>
    <w:rsid w:val="00BC20D3"/>
    <w:rsid w:val="00BE5A54"/>
    <w:rsid w:val="00C0382A"/>
    <w:rsid w:val="00C03A22"/>
    <w:rsid w:val="00C0735B"/>
    <w:rsid w:val="00C23C86"/>
    <w:rsid w:val="00C263A7"/>
    <w:rsid w:val="00C31FE2"/>
    <w:rsid w:val="00C42EDF"/>
    <w:rsid w:val="00C508AA"/>
    <w:rsid w:val="00C60FBA"/>
    <w:rsid w:val="00C626DC"/>
    <w:rsid w:val="00C73D63"/>
    <w:rsid w:val="00CA07D3"/>
    <w:rsid w:val="00CA2068"/>
    <w:rsid w:val="00CA4D02"/>
    <w:rsid w:val="00CB4D0E"/>
    <w:rsid w:val="00CC703C"/>
    <w:rsid w:val="00CE3CF2"/>
    <w:rsid w:val="00CE64AA"/>
    <w:rsid w:val="00CF0A45"/>
    <w:rsid w:val="00CF56DD"/>
    <w:rsid w:val="00D01E76"/>
    <w:rsid w:val="00D036DB"/>
    <w:rsid w:val="00D0635C"/>
    <w:rsid w:val="00D1559E"/>
    <w:rsid w:val="00D1684D"/>
    <w:rsid w:val="00D23342"/>
    <w:rsid w:val="00D25252"/>
    <w:rsid w:val="00D2589B"/>
    <w:rsid w:val="00D41FF5"/>
    <w:rsid w:val="00D43ECA"/>
    <w:rsid w:val="00D567D4"/>
    <w:rsid w:val="00D60EC7"/>
    <w:rsid w:val="00D73BD0"/>
    <w:rsid w:val="00D74C1C"/>
    <w:rsid w:val="00D85804"/>
    <w:rsid w:val="00D85D5F"/>
    <w:rsid w:val="00D92A8E"/>
    <w:rsid w:val="00DA01E7"/>
    <w:rsid w:val="00DA639B"/>
    <w:rsid w:val="00DF576C"/>
    <w:rsid w:val="00E16B85"/>
    <w:rsid w:val="00E8447D"/>
    <w:rsid w:val="00EA5ABE"/>
    <w:rsid w:val="00EB6170"/>
    <w:rsid w:val="00EC1D9C"/>
    <w:rsid w:val="00EC386F"/>
    <w:rsid w:val="00ED0F15"/>
    <w:rsid w:val="00ED52A7"/>
    <w:rsid w:val="00EF2F7B"/>
    <w:rsid w:val="00EF6706"/>
    <w:rsid w:val="00F03935"/>
    <w:rsid w:val="00F03B13"/>
    <w:rsid w:val="00F23248"/>
    <w:rsid w:val="00F30FA8"/>
    <w:rsid w:val="00F44115"/>
    <w:rsid w:val="00F475AA"/>
    <w:rsid w:val="00F540F1"/>
    <w:rsid w:val="00F6001B"/>
    <w:rsid w:val="00F838B3"/>
    <w:rsid w:val="00F85D74"/>
    <w:rsid w:val="00F871EB"/>
    <w:rsid w:val="00F931B2"/>
    <w:rsid w:val="00F96FCA"/>
    <w:rsid w:val="00FA25EB"/>
    <w:rsid w:val="00FA695E"/>
    <w:rsid w:val="00FB35B2"/>
    <w:rsid w:val="00FE752B"/>
    <w:rsid w:val="00FF20B1"/>
    <w:rsid w:val="00FF414D"/>
    <w:rsid w:val="7DF64C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14</Pages>
  <Words>804</Words>
  <Characters>4584</Characters>
  <Lines>38</Lines>
  <Paragraphs>10</Paragraphs>
  <TotalTime>0</TotalTime>
  <ScaleCrop>false</ScaleCrop>
  <LinksUpToDate>false</LinksUpToDate>
  <CharactersWithSpaces>5378</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2021-06-21T15:33:00Z</dcterms:created>
  <dc:creator>陈成飞</dc:creator>
  <cp:lastModifiedBy>greatwall</cp:lastModifiedBy>
  <dcterms:modified xsi:type="dcterms:W3CDTF">2024-12-23T19:57:29Z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ies>
</file>