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77DDE">
      <w:pPr>
        <w:rPr>
          <w:rFonts w:hint="eastAsia"/>
        </w:rPr>
      </w:pPr>
    </w:p>
    <w:p w14:paraId="7553FF7F">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44"/>
          <w:szCs w:val="44"/>
          <w:highlight w:val="none"/>
          <w:lang w:eastAsia="zh-CN"/>
        </w:rPr>
      </w:pPr>
      <w:r>
        <w:rPr>
          <w:rFonts w:hint="eastAsia" w:ascii="方正小标宋简体" w:hAnsi="方正小标宋简体" w:eastAsia="方正小标宋简体" w:cs="方正小标宋简体"/>
          <w:b/>
          <w:bCs/>
          <w:sz w:val="44"/>
          <w:szCs w:val="44"/>
          <w:highlight w:val="none"/>
          <w:lang w:val="en-US" w:eastAsia="zh-CN"/>
        </w:rPr>
        <w:t>房屋</w:t>
      </w:r>
      <w:r>
        <w:rPr>
          <w:rFonts w:hint="eastAsia" w:ascii="方正小标宋简体" w:hAnsi="方正小标宋简体" w:eastAsia="方正小标宋简体" w:cs="方正小标宋简体"/>
          <w:b/>
          <w:bCs/>
          <w:sz w:val="44"/>
          <w:szCs w:val="44"/>
          <w:highlight w:val="none"/>
        </w:rPr>
        <w:t>租赁合同</w:t>
      </w:r>
      <w:r>
        <w:rPr>
          <w:rFonts w:hint="eastAsia" w:ascii="方正小标宋简体" w:hAnsi="方正小标宋简体" w:eastAsia="方正小标宋简体" w:cs="方正小标宋简体"/>
          <w:b/>
          <w:bCs/>
          <w:sz w:val="44"/>
          <w:szCs w:val="44"/>
          <w:highlight w:val="none"/>
          <w:lang w:eastAsia="zh-CN"/>
        </w:rPr>
        <w:t>（</w:t>
      </w:r>
      <w:r>
        <w:rPr>
          <w:rFonts w:hint="eastAsia" w:ascii="方正小标宋简体" w:hAnsi="方正小标宋简体" w:eastAsia="方正小标宋简体" w:cs="方正小标宋简体"/>
          <w:b/>
          <w:bCs/>
          <w:sz w:val="44"/>
          <w:szCs w:val="44"/>
          <w:highlight w:val="none"/>
          <w:lang w:val="en-US" w:eastAsia="zh-CN"/>
        </w:rPr>
        <w:t>样本</w:t>
      </w:r>
      <w:r>
        <w:rPr>
          <w:rFonts w:hint="eastAsia" w:ascii="方正小标宋简体" w:hAnsi="方正小标宋简体" w:eastAsia="方正小标宋简体" w:cs="方正小标宋简体"/>
          <w:b/>
          <w:bCs/>
          <w:sz w:val="44"/>
          <w:szCs w:val="44"/>
          <w:highlight w:val="none"/>
          <w:lang w:eastAsia="zh-CN"/>
        </w:rPr>
        <w:t>）</w:t>
      </w:r>
    </w:p>
    <w:p w14:paraId="106E311C">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44"/>
          <w:szCs w:val="44"/>
          <w:highlight w:val="none"/>
          <w:lang w:eastAsia="zh-CN"/>
        </w:rPr>
      </w:pPr>
    </w:p>
    <w:p w14:paraId="75BA487A">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r>
        <w:rPr>
          <w:rFonts w:hint="eastAsia" w:ascii="方正仿宋_GB2312" w:hAnsi="方正仿宋_GB2312" w:eastAsia="方正仿宋_GB2312" w:cs="方正仿宋_GB2312"/>
          <w:b w:val="0"/>
          <w:bCs w:val="0"/>
          <w:color w:val="auto"/>
          <w:sz w:val="28"/>
          <w:szCs w:val="28"/>
          <w:u w:val="none"/>
          <w:lang w:val="en-US" w:eastAsia="zh-CN"/>
        </w:rPr>
        <w:t>甲方（出租房）</w:t>
      </w:r>
      <w:r>
        <w:rPr>
          <w:rFonts w:hint="eastAsia" w:ascii="方正仿宋_GB2312" w:hAnsi="方正仿宋_GB2312" w:eastAsia="方正仿宋_GB2312" w:cs="方正仿宋_GB2312"/>
          <w:b w:val="0"/>
          <w:bCs w:val="0"/>
          <w:color w:val="auto"/>
          <w:sz w:val="28"/>
          <w:szCs w:val="28"/>
          <w:u w:val="none"/>
          <w:lang w:eastAsia="zh-CN"/>
        </w:rPr>
        <w:t>：鹤山市昆仑</w:t>
      </w:r>
      <w:r>
        <w:rPr>
          <w:rFonts w:hint="eastAsia" w:ascii="方正仿宋_GB2312" w:hAnsi="方正仿宋_GB2312" w:eastAsia="方正仿宋_GB2312" w:cs="方正仿宋_GB2312"/>
          <w:b w:val="0"/>
          <w:bCs w:val="0"/>
          <w:color w:val="auto"/>
          <w:sz w:val="28"/>
          <w:szCs w:val="28"/>
          <w:u w:val="none"/>
          <w:lang w:val="en-US" w:eastAsia="zh-CN"/>
        </w:rPr>
        <w:t>旭日发展</w:t>
      </w:r>
      <w:r>
        <w:rPr>
          <w:rFonts w:hint="eastAsia" w:ascii="方正仿宋_GB2312" w:hAnsi="方正仿宋_GB2312" w:eastAsia="方正仿宋_GB2312" w:cs="方正仿宋_GB2312"/>
          <w:b w:val="0"/>
          <w:bCs w:val="0"/>
          <w:color w:val="auto"/>
          <w:sz w:val="28"/>
          <w:szCs w:val="28"/>
          <w:u w:val="none"/>
          <w:lang w:eastAsia="zh-CN"/>
        </w:rPr>
        <w:t>有限公司</w:t>
      </w:r>
    </w:p>
    <w:p w14:paraId="12DA5108">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法定代表人：</w:t>
      </w:r>
      <w:r>
        <w:rPr>
          <w:rFonts w:hint="eastAsia" w:ascii="方正仿宋_GB2312" w:hAnsi="方正仿宋_GB2312" w:eastAsia="方正仿宋_GB2312" w:cs="方正仿宋_GB2312"/>
          <w:b w:val="0"/>
          <w:bCs w:val="0"/>
          <w:color w:val="auto"/>
          <w:sz w:val="28"/>
          <w:szCs w:val="28"/>
          <w:u w:val="none"/>
          <w:lang w:val="en-US" w:eastAsia="zh-CN"/>
        </w:rPr>
        <w:t>郭锦汉</w:t>
      </w:r>
    </w:p>
    <w:p w14:paraId="6887B8B3">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联系电话：</w:t>
      </w:r>
      <w:r>
        <w:rPr>
          <w:rFonts w:hint="eastAsia" w:ascii="方正仿宋_GB2312" w:hAnsi="方正仿宋_GB2312" w:eastAsia="方正仿宋_GB2312" w:cs="方正仿宋_GB2312"/>
          <w:b w:val="0"/>
          <w:bCs w:val="0"/>
          <w:color w:val="auto"/>
          <w:sz w:val="28"/>
          <w:szCs w:val="28"/>
          <w:u w:val="none"/>
          <w:lang w:val="en-US" w:eastAsia="zh-CN"/>
        </w:rPr>
        <w:t>0750-8388005</w:t>
      </w:r>
    </w:p>
    <w:p w14:paraId="0B134275">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bookmarkStart w:id="0" w:name="_GoBack"/>
      <w:bookmarkEnd w:id="0"/>
    </w:p>
    <w:p w14:paraId="44004F9A">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r>
        <w:rPr>
          <w:rFonts w:hint="eastAsia" w:ascii="方正仿宋_GB2312" w:hAnsi="方正仿宋_GB2312" w:eastAsia="方正仿宋_GB2312" w:cs="方正仿宋_GB2312"/>
          <w:b w:val="0"/>
          <w:bCs w:val="0"/>
          <w:color w:val="auto"/>
          <w:sz w:val="28"/>
          <w:szCs w:val="28"/>
          <w:u w:val="none"/>
          <w:lang w:eastAsia="zh-CN"/>
        </w:rPr>
        <w:t>乙方（</w:t>
      </w:r>
      <w:r>
        <w:rPr>
          <w:rFonts w:hint="eastAsia" w:ascii="方正仿宋_GB2312" w:hAnsi="方正仿宋_GB2312" w:eastAsia="方正仿宋_GB2312" w:cs="方正仿宋_GB2312"/>
          <w:b w:val="0"/>
          <w:bCs w:val="0"/>
          <w:color w:val="auto"/>
          <w:sz w:val="28"/>
          <w:szCs w:val="28"/>
          <w:u w:val="none"/>
          <w:lang w:val="en-US" w:eastAsia="zh-CN"/>
        </w:rPr>
        <w:t>承租方</w:t>
      </w:r>
      <w:r>
        <w:rPr>
          <w:rFonts w:hint="eastAsia" w:ascii="方正仿宋_GB2312" w:hAnsi="方正仿宋_GB2312" w:eastAsia="方正仿宋_GB2312" w:cs="方正仿宋_GB2312"/>
          <w:b w:val="0"/>
          <w:bCs w:val="0"/>
          <w:color w:val="auto"/>
          <w:sz w:val="28"/>
          <w:szCs w:val="28"/>
          <w:u w:val="none"/>
          <w:lang w:eastAsia="zh-CN"/>
        </w:rPr>
        <w:t>）：</w:t>
      </w:r>
    </w:p>
    <w:p w14:paraId="38BEC1DF">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联系电话：</w:t>
      </w:r>
    </w:p>
    <w:p w14:paraId="1CA13176">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highlight w:val="none"/>
          <w:u w:val="none"/>
          <w:lang w:val="en-US" w:eastAsia="zh-CN"/>
        </w:rPr>
      </w:pPr>
    </w:p>
    <w:p w14:paraId="526C0EEB">
      <w:pPr>
        <w:keepNext w:val="0"/>
        <w:keepLines w:val="0"/>
        <w:pageBreakBefore w:val="0"/>
        <w:kinsoku/>
        <w:wordWrap/>
        <w:overflowPunct/>
        <w:topLinePunct w:val="0"/>
        <w:autoSpaceDN/>
        <w:bidi w:val="0"/>
        <w:adjustRightInd/>
        <w:snapToGrid/>
        <w:spacing w:line="500" w:lineRule="exact"/>
        <w:ind w:firstLine="411" w:firstLineChars="147"/>
        <w:textAlignment w:val="auto"/>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color w:val="auto"/>
          <w:sz w:val="28"/>
          <w:szCs w:val="28"/>
          <w:highlight w:val="none"/>
          <w:lang w:eastAsia="zh-CN"/>
        </w:rPr>
        <w:t>甲方将公司属下的物业出租给乙方，双方根据《中华人民共和国民法典》及相关规定，为明确双方权利、义务关系，经过双方协商，签订本合同，以便在合同期内共同遵守。</w:t>
      </w:r>
    </w:p>
    <w:p w14:paraId="0CBFC69A">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bCs/>
          <w:sz w:val="28"/>
          <w:szCs w:val="28"/>
          <w:highlight w:val="none"/>
          <w:u w:val="none"/>
          <w:lang w:val="en-US" w:eastAsia="zh-CN"/>
        </w:rPr>
      </w:pPr>
      <w:r>
        <w:rPr>
          <w:rFonts w:hint="eastAsia" w:ascii="方正仿宋_GB2312" w:hAnsi="方正仿宋_GB2312" w:eastAsia="方正仿宋_GB2312" w:cs="方正仿宋_GB2312"/>
          <w:color w:val="auto"/>
          <w:sz w:val="28"/>
          <w:szCs w:val="28"/>
          <w:highlight w:val="none"/>
          <w:lang w:eastAsia="zh-CN"/>
        </w:rPr>
        <w:t>甲方将座落于</w:t>
      </w:r>
      <w:r>
        <w:rPr>
          <w:rFonts w:hint="eastAsia" w:ascii="方正仿宋_GB2312" w:hAnsi="方正仿宋_GB2312" w:eastAsia="方正仿宋_GB2312" w:cs="方正仿宋_GB2312"/>
          <w:color w:val="auto"/>
          <w:sz w:val="28"/>
          <w:szCs w:val="28"/>
          <w:highlight w:val="none"/>
          <w:u w:val="single"/>
          <w:lang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建筑面积为</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平方米物业租</w:t>
      </w:r>
      <w:r>
        <w:rPr>
          <w:rFonts w:hint="eastAsia" w:ascii="方正仿宋_GB2312" w:hAnsi="方正仿宋_GB2312" w:eastAsia="方正仿宋_GB2312" w:cs="方正仿宋_GB2312"/>
          <w:color w:val="auto"/>
          <w:sz w:val="28"/>
          <w:szCs w:val="28"/>
          <w:highlight w:val="none"/>
          <w:lang w:val="en-US" w:eastAsia="zh-CN"/>
        </w:rPr>
        <w:t>给乙</w:t>
      </w:r>
      <w:r>
        <w:rPr>
          <w:rFonts w:hint="eastAsia" w:ascii="方正仿宋_GB2312" w:hAnsi="方正仿宋_GB2312" w:eastAsia="方正仿宋_GB2312" w:cs="方正仿宋_GB2312"/>
          <w:color w:val="auto"/>
          <w:sz w:val="28"/>
          <w:szCs w:val="28"/>
          <w:highlight w:val="none"/>
          <w:lang w:eastAsia="zh-CN"/>
        </w:rPr>
        <w:t>方作为</w:t>
      </w:r>
      <w:r>
        <w:rPr>
          <w:rFonts w:hint="eastAsia" w:ascii="方正仿宋_GB2312" w:hAnsi="方正仿宋_GB2312" w:eastAsia="方正仿宋_GB2312" w:cs="方正仿宋_GB2312"/>
          <w:color w:val="auto"/>
          <w:sz w:val="28"/>
          <w:szCs w:val="28"/>
          <w:highlight w:val="none"/>
          <w:u w:val="single"/>
          <w:lang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使用。租期为</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年,租赁期限从</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日起至</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日止。</w:t>
      </w:r>
    </w:p>
    <w:p w14:paraId="3DBE0E40">
      <w:pPr>
        <w:keepNext w:val="0"/>
        <w:keepLines w:val="0"/>
        <w:pageBreakBefore w:val="0"/>
        <w:numPr>
          <w:ilvl w:val="0"/>
          <w:numId w:val="1"/>
        </w:numPr>
        <w:kinsoku/>
        <w:wordWrap/>
        <w:overflowPunct/>
        <w:topLinePunct w:val="0"/>
        <w:autoSpaceDN/>
        <w:bidi w:val="0"/>
        <w:adjustRightInd/>
        <w:snapToGrid/>
        <w:spacing w:line="240" w:lineRule="auto"/>
        <w:ind w:firstLine="560" w:firstLineChars="200"/>
        <w:textAlignment w:val="auto"/>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租金第一年每月每平方米</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元，乙方每月应向甲方缴纳租金人民币</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）。从第</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年度起每年递增</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%。租金具体如下：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6"/>
        <w:gridCol w:w="840"/>
        <w:gridCol w:w="2576"/>
      </w:tblGrid>
      <w:tr w14:paraId="3B24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vMerge w:val="restart"/>
          </w:tcPr>
          <w:p w14:paraId="277E03B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租赁期限</w:t>
            </w:r>
          </w:p>
        </w:tc>
        <w:tc>
          <w:tcPr>
            <w:tcW w:w="3416" w:type="dxa"/>
            <w:gridSpan w:val="2"/>
          </w:tcPr>
          <w:p w14:paraId="1698C603">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月租金（人民币）</w:t>
            </w:r>
          </w:p>
        </w:tc>
      </w:tr>
      <w:tr w14:paraId="3AC7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vMerge w:val="continue"/>
          </w:tcPr>
          <w:p w14:paraId="0D1BA9CF">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rPr>
            </w:pPr>
          </w:p>
        </w:tc>
        <w:tc>
          <w:tcPr>
            <w:tcW w:w="840" w:type="dxa"/>
          </w:tcPr>
          <w:p w14:paraId="506B0E2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小写</w:t>
            </w:r>
          </w:p>
        </w:tc>
        <w:tc>
          <w:tcPr>
            <w:tcW w:w="2576" w:type="dxa"/>
          </w:tcPr>
          <w:p w14:paraId="4BD730E9">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大写</w:t>
            </w:r>
          </w:p>
        </w:tc>
      </w:tr>
      <w:tr w14:paraId="67DE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tcPr>
          <w:p w14:paraId="534FB134">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p>
        </w:tc>
        <w:tc>
          <w:tcPr>
            <w:tcW w:w="840" w:type="dxa"/>
          </w:tcPr>
          <w:p w14:paraId="7B870C41">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p>
        </w:tc>
        <w:tc>
          <w:tcPr>
            <w:tcW w:w="2576" w:type="dxa"/>
          </w:tcPr>
          <w:p w14:paraId="20044FB9">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p>
        </w:tc>
      </w:tr>
      <w:tr w14:paraId="39D1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tcPr>
          <w:p w14:paraId="17B21A27">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840" w:type="dxa"/>
          </w:tcPr>
          <w:p w14:paraId="643DB6F2">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2576" w:type="dxa"/>
          </w:tcPr>
          <w:p w14:paraId="6BF60EB9">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r>
      <w:tr w14:paraId="3BCE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tcPr>
          <w:p w14:paraId="16F578A7">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840" w:type="dxa"/>
          </w:tcPr>
          <w:p w14:paraId="2EAE8607">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2576" w:type="dxa"/>
          </w:tcPr>
          <w:p w14:paraId="59FE8FA6">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r>
    </w:tbl>
    <w:p w14:paraId="3C5B62D3">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租赁物业交付使用前，甲方向收取乙方租赁物业保证金</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元（不小于三个月租金，由竞投保证金转为租赁物业保证金），水电保证金</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元，合同期满或按约定提前终止合同，若乙方没有违约情况的，甲方应当退回给乙方。</w:t>
      </w:r>
    </w:p>
    <w:p w14:paraId="1DB1F90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计租时间从</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日起，从计租之月起十二个月为一计租年度。租金在每月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日前交清,付款方式：现金或转账。</w:t>
      </w:r>
    </w:p>
    <w:p w14:paraId="165CEEE2">
      <w:pPr>
        <w:keepNext w:val="0"/>
        <w:keepLines w:val="0"/>
        <w:pageBreakBefore w:val="0"/>
        <w:widowControl w:val="0"/>
        <w:numPr>
          <w:ilvl w:val="0"/>
          <w:numId w:val="0"/>
        </w:numPr>
        <w:kinsoku/>
        <w:wordWrap/>
        <w:overflowPunct/>
        <w:topLinePunct w:val="0"/>
        <w:autoSpaceDN/>
        <w:bidi w:val="0"/>
        <w:adjustRightInd/>
        <w:snapToGrid/>
        <w:spacing w:line="500"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p>
    <w:p w14:paraId="7277CCDA">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账户：鹤山市昆仑旭日发展有限公司</w:t>
      </w:r>
    </w:p>
    <w:p w14:paraId="01DA1CD2">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账号：80020000008341783          </w:t>
      </w:r>
    </w:p>
    <w:p w14:paraId="315E67CF">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开户行：广东鹤山农村商业银行股份有限公司鹤城支行</w:t>
      </w:r>
    </w:p>
    <w:p w14:paraId="0C3F8E61">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p>
    <w:p w14:paraId="52A771A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如政府因城市建设需要拆迁、改造、企业改制、政府调配等政策或行政原因必须提前收回物业的，甲方提前15日通知乙方收回物业，通知送达乙方后合同终止，乙方应在15日内清理物品并将物业交回甲方。合同终止后，乙方没有违约情况的，甲方应当退还保证金，甲方不作其他任何补偿。</w:t>
      </w:r>
    </w:p>
    <w:p w14:paraId="26252AD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乙方租赁的物业，经营范围必须符合相关职能部门的有关规定，如超出经营范围所发生的一切责任，由乙方自行承担。</w:t>
      </w:r>
    </w:p>
    <w:p w14:paraId="5CAECA5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乙方逾期交租，每逾期一日，按拖欠租金金额的千分之二向甲方支付违约金。乙方拖欠租金达两个月，甲方有权终止本合同收回出租之物业。</w:t>
      </w:r>
    </w:p>
    <w:p w14:paraId="0245FADC">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物业租赁期间，出租物业的水电费、城镇管理费用、税收等各项有关费用由乙方承担。</w:t>
      </w:r>
    </w:p>
    <w:p w14:paraId="5CE4168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出租期间，乙方可根据经营需要进行装修，但不得改变物业的结构，如造成租用物业和设备的损毁，乙方应负责恢复原状或赔偿损失。物业结构性维修、外墙整体翻新等由甲方负责，乙方应无条件支持配合。出租物业使用期间如出现水管便道阻塞等结构性外的维修费用由乙方自行承担。</w:t>
      </w:r>
    </w:p>
    <w:p w14:paraId="0FFFA4D9">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乙方在租赁期间，要按照消防要求，搞好消防设施，做到安全、文明使用租期内因违法违规引起的一切刑事责任、行政责任及民事责任均由乙方负责，一切与甲方无关。</w:t>
      </w:r>
    </w:p>
    <w:p w14:paraId="353161A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期内，乙方必须依法经营。乙方有以下行为的，甲方可立即终止合同不予续租，没收保证金，收回出租之物业，追究相应责任，有权将乙方列入以后租赁黑名单，列入黑名单者不得再参与本公司相关租赁行为：</w:t>
      </w:r>
    </w:p>
    <w:p w14:paraId="73F5EF6E">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未经同意将承租物业擅自转租、转让、转借他人或调换使用的；</w:t>
      </w:r>
    </w:p>
    <w:p w14:paraId="2E4160B1">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未经同意将承租物业擅自拆改结构或改变用途的；</w:t>
      </w:r>
    </w:p>
    <w:p w14:paraId="4EB2D964">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累计拖欠租金、管理费或水电费2个月以上的；</w:t>
      </w:r>
    </w:p>
    <w:p w14:paraId="4A6A8542">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利用承租物业进行违法活动的；</w:t>
      </w:r>
    </w:p>
    <w:p w14:paraId="13977806">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故意损坏承租物业的；</w:t>
      </w:r>
    </w:p>
    <w:p w14:paraId="044C9522">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租赁合同期满不按约定退回物业的；</w:t>
      </w:r>
    </w:p>
    <w:p w14:paraId="6E898CD1">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对存在的安全隐患，不予整改或整改不合格的；</w:t>
      </w:r>
    </w:p>
    <w:p w14:paraId="2302D9B8">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法律、法规规定其他可以收回物业的情形。</w:t>
      </w:r>
    </w:p>
    <w:p w14:paraId="0414DAA1">
      <w:pPr>
        <w:keepNext w:val="0"/>
        <w:keepLines w:val="0"/>
        <w:pageBreakBefore w:val="0"/>
        <w:numPr>
          <w:ilvl w:val="0"/>
          <w:numId w:val="0"/>
        </w:numPr>
        <w:kinsoku/>
        <w:wordWrap/>
        <w:overflowPunct/>
        <w:topLinePunct w:val="0"/>
        <w:autoSpaceDN/>
        <w:bidi w:val="0"/>
        <w:adjustRightInd/>
        <w:snapToGrid/>
        <w:spacing w:line="500" w:lineRule="exact"/>
        <w:ind w:leftChars="200"/>
        <w:textAlignment w:val="auto"/>
        <w:rPr>
          <w:rFonts w:hint="default" w:ascii="方正仿宋_GB2312" w:hAnsi="方正仿宋_GB2312" w:eastAsia="方正仿宋_GB2312" w:cs="方正仿宋_GB2312"/>
          <w:color w:val="auto"/>
          <w:sz w:val="28"/>
          <w:szCs w:val="28"/>
          <w:highlight w:val="none"/>
          <w:lang w:val="en-US" w:eastAsia="zh-CN"/>
        </w:rPr>
      </w:pPr>
    </w:p>
    <w:p w14:paraId="2EFEFAA7">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在租约有效期内如提前终止合约，必须提前一个月向甲方提出书面申请。经甲方审核，租赁未满一年的，甲方将不退回租赁物业保证金，租赁满一年以上的，扣减两个月的租赁物业保证金作违约补偿。另外，乙方必须在一个月内迁出该承租物业并及时与甲方办理物业的一切移交手续，并付清已履行租约期内的租金及相关费用，否则将不退回物业保证金并追究相关法律责任。</w:t>
      </w:r>
    </w:p>
    <w:p w14:paraId="0A75DDF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凡在合同期满、按约定提前终止合同或乙方在合同期内违约致使合同提前终止，该物业的固定装修归甲方所有。合同期满如甲方的物业继续出租，乙方可通过公开竞价取得承租权。如非乙方竞得，乙方必须在一个月内迁出该承租物业并及时与甲方办理物业的一切移交手续，并付清已履行租约期内的租金及相关费用，否则将不退回物业保证金并追究相关法律责任。</w:t>
      </w:r>
    </w:p>
    <w:p w14:paraId="2BE537F7">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合同如有未尽事宜，可另行协商，协商达成的条款与本合同具有同等法律效力。协商不成的，双方均有权向鹤山市人民法院提起诉讼。因诉讼发生的一切费用（包括法院费用、律师费以及其它有关的费用）由败诉方承担。</w:t>
      </w:r>
    </w:p>
    <w:p w14:paraId="27846435">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本合同一式两份，甲乙双方各执一份，自签订之日起生效。</w:t>
      </w:r>
    </w:p>
    <w:p w14:paraId="755EE5E7">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注：本合同约定的固定装修，包括水电、门窗、天花等固有设施。</w:t>
      </w:r>
    </w:p>
    <w:p w14:paraId="0536775D">
      <w:pPr>
        <w:keepNext w:val="0"/>
        <w:keepLines w:val="0"/>
        <w:pageBreakBefore w:val="0"/>
        <w:numPr>
          <w:ilvl w:val="0"/>
          <w:numId w:val="0"/>
        </w:numPr>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color w:val="auto"/>
          <w:sz w:val="28"/>
          <w:szCs w:val="28"/>
          <w:highlight w:val="none"/>
          <w:lang w:val="en-US" w:eastAsia="zh-CN"/>
        </w:rPr>
      </w:pPr>
    </w:p>
    <w:p w14:paraId="417851D3">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附件： 1.甲方营业执照复印件</w:t>
      </w:r>
    </w:p>
    <w:p w14:paraId="184780E2">
      <w:pPr>
        <w:keepNext w:val="0"/>
        <w:keepLines w:val="0"/>
        <w:pageBreakBefore w:val="0"/>
        <w:numPr>
          <w:ilvl w:val="0"/>
          <w:numId w:val="0"/>
        </w:numPr>
        <w:kinsoku/>
        <w:wordWrap/>
        <w:overflowPunct/>
        <w:topLinePunct w:val="0"/>
        <w:autoSpaceDN/>
        <w:bidi w:val="0"/>
        <w:adjustRightInd/>
        <w:snapToGrid/>
        <w:spacing w:line="500" w:lineRule="exact"/>
        <w:ind w:left="420" w:leftChars="0" w:firstLine="1120" w:firstLineChars="4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2.甲方法定代表人身份证复印件</w:t>
      </w:r>
    </w:p>
    <w:p w14:paraId="733E2421">
      <w:pPr>
        <w:keepNext w:val="0"/>
        <w:keepLines w:val="0"/>
        <w:pageBreakBefore w:val="0"/>
        <w:numPr>
          <w:ilvl w:val="0"/>
          <w:numId w:val="0"/>
        </w:numPr>
        <w:kinsoku/>
        <w:wordWrap/>
        <w:overflowPunct/>
        <w:topLinePunct w:val="0"/>
        <w:autoSpaceDN/>
        <w:bidi w:val="0"/>
        <w:adjustRightInd/>
        <w:snapToGrid/>
        <w:spacing w:line="500" w:lineRule="exact"/>
        <w:ind w:firstLine="1534" w:firstLineChars="548"/>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3.乙方身份证复印件</w:t>
      </w:r>
    </w:p>
    <w:p w14:paraId="69332912">
      <w:pPr>
        <w:keepNext w:val="0"/>
        <w:keepLines w:val="0"/>
        <w:pageBreakBefore w:val="0"/>
        <w:numPr>
          <w:ilvl w:val="0"/>
          <w:numId w:val="0"/>
        </w:numPr>
        <w:kinsoku/>
        <w:wordWrap/>
        <w:overflowPunct/>
        <w:topLinePunct w:val="0"/>
        <w:autoSpaceDE w:val="0"/>
        <w:autoSpaceDN/>
        <w:bidi w:val="0"/>
        <w:adjustRightInd/>
        <w:snapToGrid/>
        <w:spacing w:line="500" w:lineRule="exact"/>
        <w:ind w:leftChars="0" w:firstLine="1400" w:firstLineChars="500"/>
        <w:textAlignment w:val="auto"/>
        <w:rPr>
          <w:rFonts w:hint="eastAsia" w:ascii="宋体" w:hAnsi="宋体" w:eastAsia="宋体"/>
          <w:sz w:val="28"/>
          <w:szCs w:val="28"/>
          <w:highlight w:val="none"/>
          <w:lang w:eastAsia="zh-CN"/>
        </w:rPr>
      </w:pPr>
    </w:p>
    <w:p w14:paraId="01B8D60E">
      <w:pPr>
        <w:keepNext w:val="0"/>
        <w:keepLines w:val="0"/>
        <w:pageBreakBefore w:val="0"/>
        <w:numPr>
          <w:ilvl w:val="0"/>
          <w:numId w:val="0"/>
        </w:numPr>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lang w:eastAsia="zh-CN"/>
        </w:rPr>
      </w:pPr>
    </w:p>
    <w:p w14:paraId="0DCCA69C">
      <w:pPr>
        <w:keepNext w:val="0"/>
        <w:keepLines w:val="0"/>
        <w:pageBreakBefore w:val="0"/>
        <w:kinsoku/>
        <w:wordWrap/>
        <w:overflowPunct/>
        <w:topLinePunct w:val="0"/>
        <w:autoSpaceDE w:val="0"/>
        <w:autoSpaceDN/>
        <w:bidi w:val="0"/>
        <w:adjustRightInd/>
        <w:snapToGrid/>
        <w:spacing w:line="500" w:lineRule="exact"/>
        <w:ind w:firstLine="560" w:firstLineChars="200"/>
        <w:jc w:val="center"/>
        <w:textAlignment w:val="auto"/>
        <w:rPr>
          <w:rFonts w:hint="eastAsia" w:ascii="宋体" w:hAnsi="宋体"/>
          <w:sz w:val="28"/>
          <w:szCs w:val="28"/>
          <w:highlight w:val="none"/>
          <w:lang w:eastAsia="zh-CN"/>
        </w:rPr>
      </w:pPr>
    </w:p>
    <w:p w14:paraId="20CE66C7">
      <w:pPr>
        <w:rPr>
          <w:rFonts w:hint="eastAsia" w:ascii="宋体" w:hAnsi="宋体"/>
          <w:sz w:val="28"/>
          <w:szCs w:val="28"/>
          <w:highlight w:val="none"/>
          <w:lang w:eastAsia="zh-CN"/>
        </w:rPr>
      </w:pPr>
      <w:r>
        <w:rPr>
          <w:rFonts w:hint="eastAsia" w:ascii="宋体" w:hAnsi="宋体"/>
          <w:sz w:val="28"/>
          <w:szCs w:val="28"/>
          <w:highlight w:val="none"/>
          <w:lang w:eastAsia="zh-CN"/>
        </w:rPr>
        <w:br w:type="page"/>
      </w:r>
    </w:p>
    <w:p w14:paraId="5481ED8D">
      <w:pPr>
        <w:keepNext w:val="0"/>
        <w:keepLines w:val="0"/>
        <w:pageBreakBefore w:val="0"/>
        <w:kinsoku/>
        <w:wordWrap/>
        <w:overflowPunct/>
        <w:topLinePunct w:val="0"/>
        <w:autoSpaceDE w:val="0"/>
        <w:autoSpaceDN/>
        <w:bidi w:val="0"/>
        <w:adjustRightInd/>
        <w:snapToGrid/>
        <w:spacing w:line="500" w:lineRule="exact"/>
        <w:ind w:firstLine="560" w:firstLineChars="200"/>
        <w:jc w:val="center"/>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（以下无正文，本页为签署页）</w:t>
      </w:r>
    </w:p>
    <w:p w14:paraId="5C3B774D">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lang w:eastAsia="zh-CN"/>
        </w:rPr>
      </w:pPr>
    </w:p>
    <w:p w14:paraId="4E08AC9D">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lang w:eastAsia="zh-CN"/>
        </w:rPr>
      </w:pPr>
    </w:p>
    <w:p w14:paraId="1FB753AF">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lang w:val="en-US" w:eastAsia="zh-CN"/>
        </w:rPr>
        <w:t>甲</w:t>
      </w:r>
      <w:r>
        <w:rPr>
          <w:rFonts w:hint="eastAsia" w:ascii="宋体" w:hAnsi="宋体"/>
          <w:sz w:val="28"/>
          <w:szCs w:val="28"/>
          <w:highlight w:val="none"/>
        </w:rPr>
        <w:t>方：</w:t>
      </w:r>
      <w:r>
        <w:rPr>
          <w:rFonts w:hint="eastAsia" w:ascii="宋体" w:hAnsi="宋体"/>
          <w:color w:val="auto"/>
          <w:sz w:val="28"/>
          <w:szCs w:val="28"/>
          <w:highlight w:val="none"/>
          <w:u w:val="none"/>
          <w:lang w:val="en-US" w:eastAsia="zh-CN"/>
        </w:rPr>
        <w:t>鹤山市昆仑旭日发展有限公司</w:t>
      </w:r>
      <w:r>
        <w:rPr>
          <w:rFonts w:hint="eastAsia" w:ascii="宋体" w:hAnsi="宋体"/>
          <w:sz w:val="28"/>
          <w:szCs w:val="28"/>
          <w:highlight w:val="none"/>
        </w:rPr>
        <w:t>（</w:t>
      </w:r>
      <w:r>
        <w:rPr>
          <w:rFonts w:hint="eastAsia" w:ascii="宋体" w:hAnsi="宋体"/>
          <w:sz w:val="28"/>
          <w:szCs w:val="28"/>
          <w:highlight w:val="none"/>
          <w:lang w:eastAsia="zh-CN"/>
        </w:rPr>
        <w:t>公章</w:t>
      </w:r>
      <w:r>
        <w:rPr>
          <w:rFonts w:hint="eastAsia" w:ascii="宋体" w:hAnsi="宋体"/>
          <w:sz w:val="28"/>
          <w:szCs w:val="28"/>
          <w:highlight w:val="none"/>
        </w:rPr>
        <w:t>）</w:t>
      </w:r>
    </w:p>
    <w:p w14:paraId="43E575D4">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法定代表人：</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（签名）</w:t>
      </w:r>
    </w:p>
    <w:p w14:paraId="3919E22D">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r>
        <w:rPr>
          <w:rFonts w:hint="eastAsia" w:ascii="宋体" w:hAnsi="宋体"/>
          <w:sz w:val="28"/>
          <w:szCs w:val="28"/>
          <w:highlight w:val="none"/>
        </w:rPr>
        <w:t xml:space="preserve">  </w:t>
      </w:r>
    </w:p>
    <w:p w14:paraId="60C8B06B">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 </w:t>
      </w:r>
    </w:p>
    <w:p w14:paraId="6C0E0A5B">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p>
    <w:p w14:paraId="29EFCF2F">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乙方：</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w:t>
      </w:r>
      <w:r>
        <w:rPr>
          <w:rFonts w:hint="eastAsia" w:ascii="宋体" w:hAnsi="宋体"/>
          <w:sz w:val="28"/>
          <w:szCs w:val="28"/>
          <w:highlight w:val="none"/>
          <w:lang w:val="en-US" w:eastAsia="zh-CN"/>
        </w:rPr>
        <w:t>签名、指模</w:t>
      </w:r>
      <w:r>
        <w:rPr>
          <w:rFonts w:hint="eastAsia" w:ascii="宋体" w:hAnsi="宋体"/>
          <w:sz w:val="28"/>
          <w:szCs w:val="28"/>
          <w:highlight w:val="none"/>
        </w:rPr>
        <w:t>）</w:t>
      </w:r>
    </w:p>
    <w:p w14:paraId="01BC2388">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r>
        <w:rPr>
          <w:rFonts w:hint="eastAsia" w:ascii="宋体" w:hAnsi="宋体"/>
          <w:sz w:val="28"/>
          <w:szCs w:val="28"/>
          <w:highlight w:val="none"/>
        </w:rPr>
        <w:t xml:space="preserve">  </w:t>
      </w:r>
    </w:p>
    <w:p w14:paraId="5CDD3A97">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68C582E5">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0817061B">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5D800A64">
      <w:pPr>
        <w:keepNext w:val="0"/>
        <w:keepLines w:val="0"/>
        <w:pageBreakBefore w:val="0"/>
        <w:kinsoku/>
        <w:wordWrap/>
        <w:overflowPunct/>
        <w:topLinePunct w:val="0"/>
        <w:autoSpaceDE w:val="0"/>
        <w:autoSpaceDN/>
        <w:bidi w:val="0"/>
        <w:adjustRightInd/>
        <w:snapToGrid/>
        <w:spacing w:line="500" w:lineRule="exact"/>
        <w:ind w:firstLine="1680" w:firstLineChars="600"/>
        <w:jc w:val="both"/>
        <w:textAlignment w:val="auto"/>
        <w:rPr>
          <w:rFonts w:hint="eastAsia" w:ascii="宋体" w:hAnsi="宋体"/>
          <w:sz w:val="28"/>
          <w:szCs w:val="28"/>
          <w:highlight w:val="none"/>
        </w:rPr>
      </w:pPr>
    </w:p>
    <w:p w14:paraId="2A8C048D">
      <w:pPr>
        <w:keepNext w:val="0"/>
        <w:keepLines w:val="0"/>
        <w:pageBreakBefore w:val="0"/>
        <w:kinsoku/>
        <w:wordWrap/>
        <w:overflowPunct/>
        <w:topLinePunct w:val="0"/>
        <w:autoSpaceDE w:val="0"/>
        <w:autoSpaceDN/>
        <w:bidi w:val="0"/>
        <w:adjustRightInd/>
        <w:snapToGrid/>
        <w:spacing w:line="500" w:lineRule="exact"/>
        <w:ind w:firstLine="1680" w:firstLineChars="600"/>
        <w:jc w:val="both"/>
        <w:textAlignment w:val="auto"/>
        <w:rPr>
          <w:rFonts w:hint="eastAsia" w:ascii="宋体" w:hAnsi="宋体"/>
          <w:sz w:val="28"/>
          <w:szCs w:val="28"/>
          <w:highlight w:val="none"/>
        </w:rPr>
      </w:pPr>
    </w:p>
    <w:p w14:paraId="233DF680">
      <w:pPr>
        <w:jc w:val="center"/>
        <w:rPr>
          <w:highlight w:val="none"/>
        </w:rPr>
      </w:pPr>
      <w:r>
        <w:rPr>
          <w:rFonts w:hint="eastAsia" w:ascii="宋体" w:hAnsi="宋体"/>
          <w:sz w:val="28"/>
          <w:szCs w:val="28"/>
          <w:highlight w:val="none"/>
          <w:lang w:eastAsia="zh-CN"/>
        </w:rPr>
        <w:t>合同签署</w:t>
      </w:r>
      <w:r>
        <w:rPr>
          <w:rFonts w:hint="eastAsia" w:ascii="宋体" w:hAnsi="宋体"/>
          <w:sz w:val="28"/>
          <w:szCs w:val="28"/>
          <w:highlight w:val="none"/>
        </w:rPr>
        <w:t>日期：202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none"/>
          <w:lang w:val="en-US" w:eastAsia="zh-CN"/>
        </w:rPr>
        <w:t>日</w:t>
      </w:r>
    </w:p>
    <w:p w14:paraId="65823A97">
      <w:pPr>
        <w:keepNext w:val="0"/>
        <w:keepLines w:val="0"/>
        <w:pageBreakBefore w:val="0"/>
        <w:kinsoku/>
        <w:wordWrap/>
        <w:overflowPunct/>
        <w:topLinePunct w:val="0"/>
        <w:autoSpaceDN/>
        <w:bidi w:val="0"/>
        <w:adjustRightInd/>
        <w:snapToGrid/>
        <w:spacing w:line="460" w:lineRule="exact"/>
        <w:ind w:firstLine="2240" w:firstLineChars="800"/>
        <w:textAlignment w:val="auto"/>
        <w:rPr>
          <w:rFonts w:hint="eastAsia" w:ascii="宋体" w:hAnsi="宋体"/>
          <w:sz w:val="28"/>
          <w:szCs w:val="28"/>
          <w:highlight w:val="none"/>
        </w:rPr>
      </w:pPr>
    </w:p>
    <w:p w14:paraId="65B08A53">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819429D5-5DE3-4163-BAAA-3A72C67F797C}"/>
  </w:font>
  <w:font w:name="方正仿宋_GB2312">
    <w:panose1 w:val="02000000000000000000"/>
    <w:charset w:val="86"/>
    <w:family w:val="auto"/>
    <w:pitch w:val="default"/>
    <w:sig w:usb0="A00002BF" w:usb1="184F6CFA" w:usb2="00000012" w:usb3="00000000" w:csb0="00040001" w:csb1="00000000"/>
    <w:embedRegular r:id="rId2" w:fontKey="{FF010A8E-4DC2-479B-9E0F-955B622FDD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6D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11A0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311A0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A1E2E"/>
    <w:multiLevelType w:val="singleLevel"/>
    <w:tmpl w:val="AAAA1E2E"/>
    <w:lvl w:ilvl="0" w:tentative="0">
      <w:start w:val="1"/>
      <w:numFmt w:val="decimal"/>
      <w:suff w:val="nothing"/>
      <w:lvlText w:val="%1、"/>
      <w:lvlJc w:val="left"/>
      <w:pPr>
        <w:ind w:left="0" w:firstLine="40"/>
      </w:pPr>
    </w:lvl>
  </w:abstractNum>
  <w:abstractNum w:abstractNumId="1">
    <w:nsid w:val="10AB8B32"/>
    <w:multiLevelType w:val="singleLevel"/>
    <w:tmpl w:val="10AB8B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ZGJmZDI0Y2JmYzExNGJmNzc5MGI2Y2FkMzEyMjcifQ=="/>
  </w:docVars>
  <w:rsids>
    <w:rsidRoot w:val="0111700D"/>
    <w:rsid w:val="00501EE6"/>
    <w:rsid w:val="0111700D"/>
    <w:rsid w:val="01533FD1"/>
    <w:rsid w:val="01C51AD1"/>
    <w:rsid w:val="02DA55E1"/>
    <w:rsid w:val="03151325"/>
    <w:rsid w:val="032C4E71"/>
    <w:rsid w:val="039659CA"/>
    <w:rsid w:val="05F459E0"/>
    <w:rsid w:val="09385A3F"/>
    <w:rsid w:val="095169EE"/>
    <w:rsid w:val="0C5745FC"/>
    <w:rsid w:val="0D313DFA"/>
    <w:rsid w:val="0DE86A35"/>
    <w:rsid w:val="0E201B3A"/>
    <w:rsid w:val="0F24533C"/>
    <w:rsid w:val="10042CED"/>
    <w:rsid w:val="11EC3A38"/>
    <w:rsid w:val="11F50B3F"/>
    <w:rsid w:val="135D699C"/>
    <w:rsid w:val="139506A0"/>
    <w:rsid w:val="14151024"/>
    <w:rsid w:val="153656F6"/>
    <w:rsid w:val="169119C3"/>
    <w:rsid w:val="17E82256"/>
    <w:rsid w:val="17F012A6"/>
    <w:rsid w:val="195E346D"/>
    <w:rsid w:val="19715749"/>
    <w:rsid w:val="19DC4392"/>
    <w:rsid w:val="1C3109C5"/>
    <w:rsid w:val="1C463F79"/>
    <w:rsid w:val="1D997488"/>
    <w:rsid w:val="1F703EFB"/>
    <w:rsid w:val="237E37B3"/>
    <w:rsid w:val="23E629DD"/>
    <w:rsid w:val="294F73AC"/>
    <w:rsid w:val="2ADE440E"/>
    <w:rsid w:val="2BE17D66"/>
    <w:rsid w:val="2D5D5983"/>
    <w:rsid w:val="2F277C14"/>
    <w:rsid w:val="31B13210"/>
    <w:rsid w:val="31C559E0"/>
    <w:rsid w:val="349B385A"/>
    <w:rsid w:val="34EC3EA5"/>
    <w:rsid w:val="356D0868"/>
    <w:rsid w:val="35F145B1"/>
    <w:rsid w:val="389D3FB8"/>
    <w:rsid w:val="392B2D18"/>
    <w:rsid w:val="3A0D4EF5"/>
    <w:rsid w:val="3A606F00"/>
    <w:rsid w:val="3A72247D"/>
    <w:rsid w:val="3AAF36D1"/>
    <w:rsid w:val="3B143534"/>
    <w:rsid w:val="3BD74046"/>
    <w:rsid w:val="3C942B7F"/>
    <w:rsid w:val="3D2A705A"/>
    <w:rsid w:val="3E80576E"/>
    <w:rsid w:val="3EDA29A0"/>
    <w:rsid w:val="3F520BF1"/>
    <w:rsid w:val="407531C8"/>
    <w:rsid w:val="43A55671"/>
    <w:rsid w:val="452277C9"/>
    <w:rsid w:val="47E81FD1"/>
    <w:rsid w:val="486D49F1"/>
    <w:rsid w:val="4A3A432A"/>
    <w:rsid w:val="4F9C343B"/>
    <w:rsid w:val="507017C5"/>
    <w:rsid w:val="51870AAC"/>
    <w:rsid w:val="52377DDC"/>
    <w:rsid w:val="529D40EF"/>
    <w:rsid w:val="53C733E2"/>
    <w:rsid w:val="56486A5C"/>
    <w:rsid w:val="57EB0510"/>
    <w:rsid w:val="59DB773E"/>
    <w:rsid w:val="5AAC50E0"/>
    <w:rsid w:val="5D4949E8"/>
    <w:rsid w:val="5E23397E"/>
    <w:rsid w:val="60151531"/>
    <w:rsid w:val="609D4491"/>
    <w:rsid w:val="638766EA"/>
    <w:rsid w:val="63A252D2"/>
    <w:rsid w:val="63A95B41"/>
    <w:rsid w:val="64763C76"/>
    <w:rsid w:val="66E634DC"/>
    <w:rsid w:val="67C1041C"/>
    <w:rsid w:val="6807760F"/>
    <w:rsid w:val="6846709D"/>
    <w:rsid w:val="69025709"/>
    <w:rsid w:val="6A04125B"/>
    <w:rsid w:val="6D5D7258"/>
    <w:rsid w:val="6E037C93"/>
    <w:rsid w:val="6E907D7B"/>
    <w:rsid w:val="6F441490"/>
    <w:rsid w:val="6FB170AB"/>
    <w:rsid w:val="702D2505"/>
    <w:rsid w:val="72104574"/>
    <w:rsid w:val="741932F0"/>
    <w:rsid w:val="75282329"/>
    <w:rsid w:val="755328D0"/>
    <w:rsid w:val="75C15722"/>
    <w:rsid w:val="7868111E"/>
    <w:rsid w:val="78891143"/>
    <w:rsid w:val="790B333A"/>
    <w:rsid w:val="791365FE"/>
    <w:rsid w:val="7AB349DD"/>
    <w:rsid w:val="7AEC5358"/>
    <w:rsid w:val="7C190FDC"/>
    <w:rsid w:val="7CDB7433"/>
    <w:rsid w:val="7D034BDB"/>
    <w:rsid w:val="7E7A0ECD"/>
    <w:rsid w:val="7F286B7B"/>
    <w:rsid w:val="7FF732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p0"/>
    <w:basedOn w:val="1"/>
    <w:autoRedefine/>
    <w:qFormat/>
    <w:uiPriority w:val="0"/>
    <w:pPr>
      <w:widowControl/>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1746</Words>
  <Characters>1789</Characters>
  <Lines>0</Lines>
  <Paragraphs>0</Paragraphs>
  <TotalTime>38</TotalTime>
  <ScaleCrop>false</ScaleCrop>
  <LinksUpToDate>false</LinksUpToDate>
  <CharactersWithSpaces>1959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2023-11-28T07:07:00Z</dcterms:created>
  <dc:creator>qquser</dc:creator>
  <cp:lastModifiedBy>Jane.Ho</cp:lastModifiedBy>
  <cp:lastPrinted>2024-12-24T00:47:00Z</cp:lastPrinted>
  <dcterms:modified xsi:type="dcterms:W3CDTF">2025-01-07T03:11:33Z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97D2C86FD8A34372B921236CFB064261_13</vt:lpwstr>
  </property>
  <property fmtid="{D5CDD505-2E9C-101B-9397-08002B2CF9AE}" pid="4" name="KSOTemplateDocerSaveRecord">
    <vt:lpwstr>eyJoZGlkIjoiMTkwZGJmZDI0Y2JmYzExNGJmNzc5MGI2Y2FkMzEyMjciLCJ1c2VySWQiOiI1MDE5ODk2ODQifQ==</vt:lpwstr>
  </property>
</Properties>
</file>