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53E2B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鹤城镇茶行街088号（公产05527）之一招租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竞投须知</w:t>
      </w:r>
    </w:p>
    <w:p w14:paraId="4AC1032D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为体现“公开、公平、公正”的原则，现就“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鹤城镇茶行街088号（公产05527）之一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”竞投事项说明如下：</w:t>
      </w:r>
    </w:p>
    <w:p w14:paraId="049F1B78">
      <w:pPr>
        <w:numPr>
          <w:ilvl w:val="0"/>
          <w:numId w:val="1"/>
        </w:num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招租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要求</w:t>
      </w:r>
    </w:p>
    <w:p w14:paraId="42A1A9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成交后，中标人不得改变资产用途。</w:t>
      </w:r>
    </w:p>
    <w:p w14:paraId="4BF87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中标人不得私自把该标的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的部分或全部转让、转租、转借他人，不得将该租赁物用作任何形式的抵押、担保。</w:t>
      </w:r>
    </w:p>
    <w:p w14:paraId="7417C9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如政府因城市建设需要拆迁、改造、企业改制、政府调配等政策或行政原因必须提前收回物业的，甲方提前15日通知乙方收回物业，通知送达乙方后合同终止，乙方应在15日内清理物品并将物业交回甲方。</w:t>
      </w:r>
    </w:p>
    <w:p w14:paraId="5D8544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4859D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二、招投标流程须知</w:t>
      </w:r>
    </w:p>
    <w:p w14:paraId="771B3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（一）信息发布</w:t>
      </w:r>
    </w:p>
    <w:p w14:paraId="7C2F6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1.信息发布地点：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鹤山市鹤城镇人民政府网站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0D1306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2025年1月21日至2025年1月23日</w:t>
      </w:r>
    </w:p>
    <w:p w14:paraId="3A48C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（二）报名</w:t>
      </w:r>
    </w:p>
    <w:p w14:paraId="49B0F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有限公司。</w:t>
      </w:r>
    </w:p>
    <w:p w14:paraId="1B99C7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2.报名时间：2025年1月21日至2025年1月23日（上午9:00-12:00，下午14:00-17:00，2025年1月23日截止至中午12:00）</w:t>
      </w:r>
    </w:p>
    <w:p w14:paraId="3D47EE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</w:p>
    <w:p w14:paraId="4C0BB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（三）缴纳竞投保证金</w:t>
      </w:r>
    </w:p>
    <w:p w14:paraId="78271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54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方式：竞投人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使用转账方式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2025年1月23日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12时00分00秒前将竞投保证金以转账方式一笔汇入指定账户。保证金须在指定时间内实名达账才能有效，填写进账单时应在备注栏注明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single"/>
          <w:shd w:val="clear" w:fill="FFFFFF"/>
        </w:rPr>
        <w:t>竞投保证金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。中标竞投人的竞投保证金直接转为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合同押金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2A1BA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账户信息：</w:t>
      </w:r>
    </w:p>
    <w:p w14:paraId="6DC8E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户名：鹤山市昆仑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旭日发展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有限公司</w:t>
      </w:r>
    </w:p>
    <w:p w14:paraId="472C3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账号：80020000008341783</w:t>
      </w:r>
    </w:p>
    <w:p w14:paraId="7231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开户银行：广东鹤山农村商业银行股份有限公司鹤城支行</w:t>
      </w:r>
    </w:p>
    <w:p w14:paraId="63542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其他：未能成功交易的，所缴纳的竞投保证金在交易活动结束后5个工作日内予以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无息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退回。</w:t>
      </w:r>
    </w:p>
    <w:p w14:paraId="49A49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（四）开标竞投</w:t>
      </w:r>
    </w:p>
    <w:p w14:paraId="0BC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另行通知。</w:t>
      </w:r>
    </w:p>
    <w:p w14:paraId="42E5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6EC8C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3.本次竞投由竞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人采取自行报价，最高报价者确定为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方。</w:t>
      </w:r>
    </w:p>
    <w:p w14:paraId="3C0D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（五）资料审核</w:t>
      </w:r>
    </w:p>
    <w:p w14:paraId="51B5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另行通知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58908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.要求：竞投人需携带证件原件及相关资料前往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签订《成交确认书》，签订成交确认书后竞投结果在信息发布地点公示3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。对不符合报名资格的竞投人，取消中标资格。</w:t>
      </w:r>
    </w:p>
    <w:p w14:paraId="4A562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（六）办理合同登记，签订合同。</w:t>
      </w:r>
    </w:p>
    <w:p w14:paraId="1B47D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鹤山市昆仑旭日发展有限公司。</w:t>
      </w:r>
    </w:p>
    <w:p w14:paraId="559F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2.要求：在竞投结果公示期满后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内到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鹤山市昆仑旭日发展有限公司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签订合同，若在规定期限内没有与业主单位签订合同的，视为放弃交易。</w:t>
      </w:r>
    </w:p>
    <w:p w14:paraId="4D3A3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3.资料明细：（1）凡企业法人竞投，须提交有效营业执照或机构代码证（复印盖章）、法定代表人身份证复印件一份；个体经营者竞投，须提交有效营业执照（复印盖章）和本人身份证复印件一份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自然人竞投，需提交本人身份证复印件一份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（2）法人、其他组织非法定代表人委托他人办理的，应提交授权委托书及委托代理人的有效身份证明文件原件及复印件。</w:t>
      </w:r>
    </w:p>
    <w:p w14:paraId="7708E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4.要求：相关资料文件须签名、加按手指模或盖公章，所有文件的签名必须一致。</w:t>
      </w:r>
    </w:p>
    <w:p w14:paraId="7EC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三、补充说明</w:t>
      </w:r>
    </w:p>
    <w:p w14:paraId="69924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）本须知补充说明：</w:t>
      </w:r>
    </w:p>
    <w:p w14:paraId="1683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竞投人（单位）须仔细阅读本须知，竞投人（单位）一经参与竞投即视为完全了解并认可本须知全部内容，承担相关法律责任。</w:t>
      </w:r>
    </w:p>
    <w:p w14:paraId="574A4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）交易补充说明：</w:t>
      </w:r>
    </w:p>
    <w:p w14:paraId="3BB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1.竞投人（单位）必须遵守竞投秩序，不得阻挠其它竞投人（单位）竞投，更不能操纵、垄断竞投价格。一经发现，将取消其竞投资格，并追究法律责任。</w:t>
      </w:r>
    </w:p>
    <w:p w14:paraId="64644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2.竞投过程中，竞投人（单位）应严肃认真地进行竞投，一经中标，不得反悔，中标人未按约定签订相关文件，应承担违约责任，同时竞投保证金不予返还，并追究法律责任。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2491D"/>
    <w:multiLevelType w:val="singleLevel"/>
    <w:tmpl w:val="0102491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4770166"/>
    <w:multiLevelType w:val="singleLevel"/>
    <w:tmpl w:val="347701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GJmZDI0Y2JmYzExNGJmNzc5MGI2Y2FkMzEyMjcifQ=="/>
  </w:docVars>
  <w:rsids>
    <w:rsidRoot w:val="0C6A29E0"/>
    <w:rsid w:val="02317AF5"/>
    <w:rsid w:val="03FA2FD4"/>
    <w:rsid w:val="07013F3A"/>
    <w:rsid w:val="07BA233A"/>
    <w:rsid w:val="07CA26C5"/>
    <w:rsid w:val="0A741525"/>
    <w:rsid w:val="0C6A29E0"/>
    <w:rsid w:val="0CF97FE6"/>
    <w:rsid w:val="0D1424ED"/>
    <w:rsid w:val="0DD86CC1"/>
    <w:rsid w:val="0DE11473"/>
    <w:rsid w:val="0EB9159E"/>
    <w:rsid w:val="0FC24409"/>
    <w:rsid w:val="10B96CD9"/>
    <w:rsid w:val="11543C16"/>
    <w:rsid w:val="11F65048"/>
    <w:rsid w:val="16816409"/>
    <w:rsid w:val="16872F1D"/>
    <w:rsid w:val="17617AA0"/>
    <w:rsid w:val="19173A91"/>
    <w:rsid w:val="1CC94104"/>
    <w:rsid w:val="22A30143"/>
    <w:rsid w:val="271D2621"/>
    <w:rsid w:val="297508A7"/>
    <w:rsid w:val="2ECD27D0"/>
    <w:rsid w:val="30442F65"/>
    <w:rsid w:val="32A56238"/>
    <w:rsid w:val="32E018D2"/>
    <w:rsid w:val="33244988"/>
    <w:rsid w:val="34192013"/>
    <w:rsid w:val="34917326"/>
    <w:rsid w:val="378A5C21"/>
    <w:rsid w:val="38265395"/>
    <w:rsid w:val="38D233DD"/>
    <w:rsid w:val="398F6D87"/>
    <w:rsid w:val="3CB60D47"/>
    <w:rsid w:val="3E3D7D6E"/>
    <w:rsid w:val="3E575EA5"/>
    <w:rsid w:val="40204050"/>
    <w:rsid w:val="41460D84"/>
    <w:rsid w:val="42162288"/>
    <w:rsid w:val="429820EC"/>
    <w:rsid w:val="42AF3B46"/>
    <w:rsid w:val="441B2590"/>
    <w:rsid w:val="45A71B75"/>
    <w:rsid w:val="487D2FF0"/>
    <w:rsid w:val="4DF62F44"/>
    <w:rsid w:val="4F9C5FD7"/>
    <w:rsid w:val="50521C04"/>
    <w:rsid w:val="51897A84"/>
    <w:rsid w:val="51A271E2"/>
    <w:rsid w:val="54A539BF"/>
    <w:rsid w:val="5A7871E4"/>
    <w:rsid w:val="5C0F2362"/>
    <w:rsid w:val="5D7300A0"/>
    <w:rsid w:val="5E444603"/>
    <w:rsid w:val="5F3A505D"/>
    <w:rsid w:val="61534507"/>
    <w:rsid w:val="638E10BF"/>
    <w:rsid w:val="645A26B2"/>
    <w:rsid w:val="64925346"/>
    <w:rsid w:val="6A424380"/>
    <w:rsid w:val="6B3A47C9"/>
    <w:rsid w:val="6D3B2A1F"/>
    <w:rsid w:val="6DBE222B"/>
    <w:rsid w:val="6E0A3294"/>
    <w:rsid w:val="6ED06E51"/>
    <w:rsid w:val="6F3C1769"/>
    <w:rsid w:val="761550D7"/>
    <w:rsid w:val="76AE56E7"/>
    <w:rsid w:val="78017871"/>
    <w:rsid w:val="7A9E0DFC"/>
    <w:rsid w:val="7B562E19"/>
    <w:rsid w:val="7B9538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1233</Words>
  <Characters>1331</Characters>
  <Lines>0</Lines>
  <Paragraphs>0</Paragraphs>
  <TotalTime>0</TotalTime>
  <ScaleCrop>false</ScaleCrop>
  <LinksUpToDate>false</LinksUpToDate>
  <CharactersWithSpaces>1331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2023-05-05T03:40:00Z</dcterms:created>
  <dc:creator>qquser</dc:creator>
  <cp:lastModifiedBy>Jane.Ho</cp:lastModifiedBy>
  <dcterms:modified xsi:type="dcterms:W3CDTF">2025-01-20T09:16:19Z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9D3B09864872427EA46CAFDBCF818221_13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