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bidi w:val="0"/>
        <w:rPr>
          <w:rFonts w:hint="default" w:ascii="Times New Roman" w:hAnsi="Times New Roman" w:eastAsia="方正小标宋简体" w:cs="Times New Roman"/>
          <w:szCs w:val="44"/>
          <w:lang w:val="en-US" w:eastAsia="zh-CN"/>
        </w:rPr>
      </w:pPr>
      <w:bookmarkStart w:id="1" w:name="_GoBack"/>
      <w:bookmarkStart w:id="0" w:name="_Toc8467"/>
      <w:r>
        <w:rPr>
          <w:rFonts w:hint="default" w:ascii="Times New Roman" w:hAnsi="Times New Roman" w:cs="Times New Roman"/>
          <w:lang w:val="en-US" w:eastAsia="zh-CN"/>
        </w:rPr>
        <w:t>鹤山市古劳镇2024年一般公共预算收支预算执行表</w:t>
      </w:r>
      <w:bookmarkEnd w:id="0"/>
    </w:p>
    <w:bookmarkEnd w:id="1"/>
    <w:p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鹤山市古劳镇2024年一般公共预算收支预算执行总表</w:t>
      </w:r>
    </w:p>
    <w:p>
      <w:pPr>
        <w:jc w:val="righ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单位：万元</w:t>
      </w:r>
    </w:p>
    <w:tbl>
      <w:tblPr>
        <w:tblStyle w:val="4"/>
        <w:tblW w:w="14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099"/>
        <w:gridCol w:w="1158"/>
        <w:gridCol w:w="1202"/>
        <w:gridCol w:w="1453"/>
        <w:gridCol w:w="1427"/>
        <w:gridCol w:w="1843"/>
        <w:gridCol w:w="1125"/>
        <w:gridCol w:w="1035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7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收入项目</w:t>
            </w:r>
          </w:p>
        </w:tc>
        <w:tc>
          <w:tcPr>
            <w:tcW w:w="7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tblHeader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2024年预算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2024年实绩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2024年实绩完成%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2024年预算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2024年实绩完成%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一、一般公共预算收入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12,248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11,705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95.57%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一、一般公共预算支出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15,415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17,139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税收收入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9,873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11,155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112.98%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一般公共服务支出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1,635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1,235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非税收入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2,375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23.16%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国防支出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6,540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9,610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146.94%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公共安全支出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626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返还性收入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教育支出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5,916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5,535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一般性转移支付收入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98.37%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科学技术支出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专项转移支付收入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文化旅游体育与传媒支出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县级对镇街转移支付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6,142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9,214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150.01%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社会保障和就业支出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3,079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2,910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三、债务转贷收入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卫生健康支出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2,130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1,723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四、上年结余收入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节能环保支出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五、调入资金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城乡社区支出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六、动用预算稳定调节基金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农林水支出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836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4,281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交通运输支出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资源勘探信息等支出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商业服务业等支出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金融支出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自然资源海洋气象等支出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住房保障支出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粮油物资储备支出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灾害防治及应急管理支出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债务付息支出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债务发行费用支出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3,373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4,176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四、年终结余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五、安排预算稳定调节基金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18,788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21,315 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113.45%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18,788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21,315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113.45%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803" w:right="1440" w:bottom="1803" w:left="1440" w:header="567" w:footer="992" w:gutter="0"/>
          <w:pgNumType w:fmt="decimal"/>
          <w:cols w:space="0" w:num="1"/>
          <w:rtlGutter w:val="0"/>
          <w:docGrid w:type="lines" w:linePitch="33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鹤山市古劳镇2024年一般公共预算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收入预算执行表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6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单位：万元</w:t>
      </w:r>
    </w:p>
    <w:tbl>
      <w:tblPr>
        <w:tblStyle w:val="4"/>
        <w:tblW w:w="8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434"/>
        <w:gridCol w:w="1081"/>
        <w:gridCol w:w="1076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科目号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科目名称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年预算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实绩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年实绩完成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一、一般公共预算收入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12,248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11,705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税收收入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9,873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11,155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增值税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4,680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5,031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企业所得税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1,206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1,473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个人所得税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资源税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城市维护建设税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937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房产税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1,312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1,632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印花税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城镇土地使用税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土地增值税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车船税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耕地占用税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契税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环境保护税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其他税收收入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非税收入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2,375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专项收入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其中：教育费附加收入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行政事业性收费收入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罚没收入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国有资本经营收入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国有资源（资产）有偿使用收入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1,800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捐赠收入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政府住房基金收入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二、上级补助收入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6,540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9,610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返还性收入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1100102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所得税基数返还收入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1100103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成品油税费改革税收返还收入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1100104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增值税税收返还收入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1100106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增值税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五五分享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税收返还收入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1100199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其他税收返还收入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一般性转移支付收入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均衡性转移支付收入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县级基本财力保障机制奖补资金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结算补助收入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1100214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企业事业单位划转补助收入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城乡义务教育等转移支付收入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基本养老金转移支付收入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城乡居民医疗保险转移支付收入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农村综合改革转移支付收入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1100227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固定数额补助收入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1100231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贫困地区转移支付收入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公共安全共同财政事权转移支付收入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教育共同财政事权转移支付收入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1100247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文化旅游体育与传媒共同财政事权转移支付收入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社会保障和就业共同财政事权转移支付收入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1100249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医疗卫生共同财政事权转移支付收入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1100250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节能环保共同财政事权转移支付收入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1100252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农林水共同财政事权转移支付收入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1100253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交通运输共同财政事权转移支付收入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1100258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住房保障共同财政事权转移支付收入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1100299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其他一般性转移支付收入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专项转移支付收入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县级对镇街转移支付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6,142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9,214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生态转移支付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困难镇补助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1100403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体制补助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1100404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城乡义务教育等转移支付收入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1100405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其他一般性转移支付收入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1100499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其他转移支付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5,878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8,950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三、债务转贷收入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1101101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地方政府一般债务转贷收入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110110101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地方政府一般债券转贷收入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四、上年结余收入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11008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上年结余收入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五、调入资金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1100901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调入一般公共预算资金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110090102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从政府性基金预算调入一般公共预算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110090199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从其他资金调入一般公共预算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六、动用预算稳定调节基金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11015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动用预算稳定调节基金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收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入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合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18,788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21,315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113.45%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鹤山市古劳镇2024年一般公共预算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支出预算执行表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16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（功能分类支出）</w:t>
      </w:r>
    </w:p>
    <w:p>
      <w:pPr>
        <w:bidi w:val="0"/>
        <w:spacing w:line="240" w:lineRule="exact"/>
        <w:jc w:val="righ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4"/>
        <w:tblW w:w="90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910"/>
        <w:gridCol w:w="1422"/>
        <w:gridCol w:w="127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科目号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科目名称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预算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实绩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年实绩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一、一般公共预算支出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15,415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17,139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一般公共服务支出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1,635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1,235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人大事务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人大会议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人大立法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人大监督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人大代表履职能力提升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代表工作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人大信访工作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其他人大事务支出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政协事务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政协会议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委员视察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参政议政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其他政协事务支出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政府办公厅（室）及相关机构事务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1,511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1,142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专项业务及机关事务管理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政务公开审批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信访事务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参事事务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其他政府办公厅（室）及相关机构事务支出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发展与改革事务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战略规划与实施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日常经济运行调节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社会事业发展规划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经济体制改革研究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物价管理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其他发展与改革事务支出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统计信息事务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专项统计业务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统计管理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专项普查活动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统计抽样调查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其他统计信息事务支出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财政事务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预算改革业务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财政国库业务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财政监察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财政委托业务支出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其他财政事务支出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税收事务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税收业务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其他税收事务支出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审计事务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审计业务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审计管理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其他审计事务支出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海关事务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缉私办案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口岸管理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海关关务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关税征管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海关监管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检验检疫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其他海关事务支出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纪检监察事务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大案要案查处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派驻派出机构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巡视工作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其他纪检监察事务支出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商贸事务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对外贸易管理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国际经济合作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外资管理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国内贸易管理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招商引资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其他商贸事务支出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知识产权事务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专利审批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知识产权战略和规划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国际合作与交流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知识产权宏观管理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商标管理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原产地地理标志管理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其他知识产权事务支出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民族事务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民族工作专项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其他民族事务支出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港澳台事务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港澳事务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台湾事务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其他港澳台事务支出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档案事务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档案馆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其他档案事务支出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民主党派及工商联事务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参政议政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其他民主党派及工商联事务支出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群众团体事务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工会事务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其他群众团体事务支出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党委办公厅（室）及相关机构事务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其他党委办公厅（室）及相关机构事务支出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组织事务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公务员事务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其他组织事务支出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宣传事务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宣传管理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其他宣传事务支出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统战事务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宗教事务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华侨事务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其他统战事务支出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对外联络事务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其他对外联络事务支出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其他共产党事务支出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其他共产党事务支出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网信事务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信息安全事务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其他网信事务支出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市场监督管理事务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市场主体管理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市场秩序执法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质量基础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药品事务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医疗器械事务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化妆品事务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质量安全监管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食品安全监管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其他市场监督管理事务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其他一般公共服务支出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国家赔偿费用支出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其他一般公共服务支出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外交支出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外交管理事务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其他外交管理事务支出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驻外机构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驻外使领馆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团、处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)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其他驻外机构支出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对外援助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援外优惠贷款贴息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对外援助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国际组织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国际组织会费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国际组织捐赠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维和摊款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国际组织股金及基金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其他国际组织支出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对外合作与交流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在华国际会议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国际交流活动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对外合作活动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其他对外合作与交流支出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对外宣传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对外宣传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边界勘界联检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边界勘界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边界联检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边界界桩维护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国际发展合作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其他国际发展合作支出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其他外交支出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其他外交支出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国防支出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现役部队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现役部队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国防科研事业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国防科研事业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专项工程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专项工程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国防动员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兵役征集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经济动员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人民防空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交通战备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国防教育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预备役部队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民兵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边海防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其他国防动员支出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其他国防支出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其他国防支出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公共安全支出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武装警察部队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武装警察部队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其他武装警察部队支出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公安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执法办案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特别业务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特勤业务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2040223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移民事务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其他公安支出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国家安全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安全业务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其他国家安全支出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检察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两房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”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检察监督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其他检察支出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法院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案件审判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案件执行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两庭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”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其他法院支出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司法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基层司法业务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普法宣传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律师管理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公共法律服务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国家统一法律职业资格考试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社区矫正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法制建设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其他司法支出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监狱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犯人生活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犯人改造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狱政设施建设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其他监狱支出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强制隔离戒毒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强制隔离戒毒人员生活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强制隔离戒毒人员教育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所政设施建设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其他强制隔离戒毒支出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国家保密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保密技术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保密管理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其他国家保密支出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缉私警察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缉私业务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2041099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其他缉私警察支出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其他公共安全支出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国家司法救助支出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其他公共安全支出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5,916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5,535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教育管理事务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其他教育管理事务支出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普通教育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5,436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5,525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学前教育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小学教育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2,044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3,334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初中教育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1,579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2,127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高中教育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高等教育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其他普通教育支出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1,682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职业教育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初等职业教育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中等职业教育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技校教育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高等职业教育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其他职业教育支出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成人教育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成人初等教育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成人中等教育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成人高等教育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成人广播电视教育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其他成人教育支出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广播电视教育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广播电视学校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教育电视台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其他广播电视教育支出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留学教育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出国留学教育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来华留学教育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其他留学教育支出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特殊教育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特殊学校教育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工读学校教育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其他特殊教育支出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进修及培训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教师进修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干部教育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培训支出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退役士兵能力提升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其他进修及培训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教育费附加安排的支出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农村中小学校舍建设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农村中小学教学设施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城市中小学校舍建设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城市中小学教学设施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中等职业学校教学设施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其他教育费附加安排的支出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科学技术支出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科学技术管理事务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其他科学技术管理事务支出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基础研究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机构运行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自然科学基金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实验室及相关设施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重大科学工程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专项基础科研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专项技术基础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科技人才队伍建设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其他基础研究支出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应用研究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机构运行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社会公益研究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高技术研究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专项科研试制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其他应用研究支出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技术研究与开发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机构运行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科技成果转化与扩散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共性技术研究与开发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其他技术研究与开发支出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科技条件与服务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机构运行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技术创新服务体系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科技条件专项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其他科技条件与服务支出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社会科学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社会科学研究机构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社会科学研究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社科基金支出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其他社会科学支出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科学技术普及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机构运行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科普活动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青少年科技活动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学术交流活动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科技馆站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其他科学技术普及支出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科技交流与合作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国际交流与合作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重大科技合作项目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其他科技交流与合作支出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科技重大项目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科技重大专项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重点研发计划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其他科技重大项目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其他科学技术支出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科技奖励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核应急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转制科研机构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其他科学技术支出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文化旅游体育与传媒支出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文化和旅游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图书馆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文化展示及纪念机构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艺术表演场所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艺术表演团体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文化活动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群众文化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文化和旅游交流与合作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文化创作与保护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文化和旅游市场管理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旅游宣传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文化和旅游管理事务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其他文化和旅游支出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文物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文物保护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博物馆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历史名城与古迹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其他文物支出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体育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运动项目管理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体育竞赛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体育训练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体育场馆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群众体育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体育交流与合作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其他体育支出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新闻出版电影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新闻通讯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出版发行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版权管理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电影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其他新闻出版电影支出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广播电视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监测监管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传输发射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广播电视事务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其他广播电视支出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其他文化旅游体育与传媒支出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宣传文化发展专项支出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文化产业发展专项支出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其他文化旅游体育与传媒支出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社会保障和就业支出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3,079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2,910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人力资源和社会保障管理事务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综合业务管理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劳动保障监察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就业管理事务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社会保险业务管理事务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社会保险经办机构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劳动关系和维权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公共就业服务和职业技能鉴定机构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劳动人事争议调解仲裁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政府特殊津贴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资助留学回国人员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博士后日常经费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引进人才费用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其他人力资源和社会保障管理事务支出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民政管理事务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社会组织管理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行政区划和地名管理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基层政权建设和社区治理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其他民政管理事务支出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补充全国社会保障基金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方正仿宋_GBK" w:cs="Times New Roman"/>
                <w:lang w:val="en-US" w:eastAsia="zh-CN" w:bidi="ar"/>
              </w:rPr>
              <w:t>用一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般公共预算补充基金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行政事业单位养老支出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1,731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1,661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行政单位离退休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事业单位离退休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教育事业单位离退休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其他事业单位离退休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离退休人员管理机构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机关事业单位职业年金缴费支出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对机关事业单位基本养老保险基金的补助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对机关事业单位职业年金的补助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其他行政事业单位养老支出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企业改革补助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企业关闭破产补助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厂办大集体改革补助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其他企业改革发展补助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就业补助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就业创业服务补贴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职业培训补贴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社会保险补贴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公益性岗位补贴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职业技能鉴定补贴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就业见习补贴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高技能人才培养补助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促进创业补贴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其他就业补助支出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抚恤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死亡抚恤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伤残抚恤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在乡复员、退伍军人生活补助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优抚事业单位支出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义务兵优待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农村籍退役士兵老年生活补助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烈士纪念设施管理维护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其他优抚支出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退役安置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退役士兵安置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军队移交政府的离退休人员安置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军队移交政府离退休干部管理机构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退役士兵管理教育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军队转业干部安置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其他退役安置支出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社会福利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儿童福利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老年福利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康复辅具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殡葬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社会福利事业单位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养老服务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2081099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其他社会福利支出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残疾人事业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残疾人康复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残疾人就业和扶贫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残疾人体育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残疾人生活和护理补贴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其他残疾人事业支出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红十字事业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其他红十字事业支出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最低生活保障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城市最低生活保障金支出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农村最低生活保障金支出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临时救助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临时救助支出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2082002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流浪乞讨人员救助支出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特困人员救助供养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城市特困人员救助供养支出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农村特困人员救助供养支出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补充道路交通事故社会救助基金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交强险增值税补助基金支出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交强险罚款收入补助基金支出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其他生活救助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其他城市生活救助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其他农村生活救助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财政对基本养老保险基金的补助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财政对企业职工基本养老保险基金的补助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财政对城乡居民基本养老保险基金的补助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财政对其他基本养老保险基金的补助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财政对其他社会保险基金的补助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财政对失业保险基金的补助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财政对工伤保险基金的补助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其他财政对社会保险基金的补助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退役军人管理事务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1092.79%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拥军优属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部队供应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其他退役军人事务管理支出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1092.79%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财政代缴社会保险费支出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2083001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财政代缴城乡居民基本养老保险费支出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2083099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财政代缴其他社会保险费支出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其他社会保障和就业支出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其他社会保障和就业支出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卫生健康支出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2,130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1,723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卫生健康管理事务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其他卫生健康管理事务支出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公立医院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综合医院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中医（民族）医院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传染病医院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职业病防治医院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精神病医院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妇幼保健医院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儿童医院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其他专科医院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福利医院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行业医院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处理医疗欠费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康复医院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其他公立医院支出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基层医疗卫生机构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城市社区卫生机构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乡镇卫生院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其他基层医疗卫生机构支出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公共卫生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疾病预防控制机构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卫生监督机构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妇幼保健机构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精神卫生机构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应急救治机构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采供血机构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其他专业公共卫生机构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基本公共卫生服务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重大公共卫生服务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突发公共卫生事件应急处理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其他公共卫生支出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中医药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中医（民族医）药专项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其他中医药支出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计划生育事务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计划生育机构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2100717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计划生育服务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其他计划生育事务支出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行政事业单位医疗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行政单位医疗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事业单位医疗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公务员医疗补助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其他行政事业单位医疗支出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财政对基本医疗保险基金的补助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财政对职工基本医疗保险基金的补助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财政对城乡居民基本医疗保险基金的补助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财政对其他基本医疗保险基金的补助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医疗救助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城乡医疗救助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疾病应急救助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其他医疗救助支出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优抚对象医疗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优抚对象医疗补助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其他优抚对象医疗支出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医疗保障管理事务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医疗保障政策管理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医疗保障经办事务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其他医疗保障管理事务支出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老龄卫生健康事务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老龄卫生健康事务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其他卫生健康支出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其他卫生健康支出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节能环保支出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环境保护管理事务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生态环境保护宣传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环境保护法规、规划及标准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生态环境国际合作及履约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生态环境保护行政许可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应对气候变化管理事务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其他环境保护管理事务支出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环境监测与监察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建设项目环评审查与监督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核与辐射安全监督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其他环境监测与监察支出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污染防治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大气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噪声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固体废弃物与化学品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放射源和放射性废物监管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辐射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土壤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其他污染防治支出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自然生态保护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生态保护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农村环境保护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生物及物种资源保护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其他自然生态保护支出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天然林保护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森林管护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社会保险补助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政策性社会性支出补助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天然林保护工程建设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停伐补助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其他天然林保护支出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退耕还林还草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退耕现金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退耕还林粮食折现补贴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退耕还林粮食费用补贴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退耕还林工程建设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其他退耕还林还草支出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风沙荒漠治理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京津风沙源治理工程建设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其他风沙荒漠治理支出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退牧还草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退牧还草工程建设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其他退牧还草支出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已垦草原退耕还草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已垦草原退耕还草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能源节约利用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2111001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能源节约利用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污染减排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生态环境监测与信息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生态环境执法监察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减排专项支出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清洁生产专项支出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其他污染减排支出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可再生能源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可再生能源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循环经济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循环经济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能源管理事务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能源预测预警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能源战略规划与实施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能源科技装备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能源行业管理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能源管理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石油储备发展管理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能源调查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农村电网建设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其他能源管理事务支出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其他节能环保支出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其他节能环保支出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城乡社区支出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城乡社区管理事务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城管执法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工程建设标准规范编制与监管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工程建设管理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市政公用行业市场监管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住宅建设与房地产市场监管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执业资格注册、资质审查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其他城乡社区管理事务支出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城乡社区规划与管理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城乡社区规划与管理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城乡社区公共设施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小城镇基础设施建设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其他城乡社区公共设施支出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城乡社区环境卫生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城乡社区环境卫生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建设市场管理与监督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建设市场管理与监督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其他城乡社区支出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其他城乡社区支出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农林水支出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4,281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农业农村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1,685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343.22%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农垦运行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科技转化与推广服务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病虫害控制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农产品质量安全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执法监管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统计监测与信息服务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行业业务管理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对外交流与合作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防灾救灾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稳定农民收入补贴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农业结构调整补贴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农业生产发展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农村合作经济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农产品加工与促销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2130126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农村社会事业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2130135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农业资源保护修复与利用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2130142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农村道路建设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2130148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成品油价格改革对渔业的补贴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2130152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对高校毕业生到基层任职补助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2130153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农田建设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其他农业农村支出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3125.66%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林业和草原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森林资源培育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技术推广与转化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森林资源管理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森林生态效益补偿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自然保护区等管理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动植物保护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湿地保护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执法与监督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2130217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防沙治沙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对外合作与交流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产业化管理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林区公共支出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2130227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贷款贴息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成品油价格改革对林业的补贴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林业草原防灾减灾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国家公园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草原管理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2130237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行业业务管理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其他林业和草原支出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水利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水利行业业务管理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水利工程建设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水利工程运行与维护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长江黄河等流域管理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水利前期工作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水利执法监督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水土保持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水资源节约管理与保护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水质监测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水文测报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防汛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抗旱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农村水利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水利技术推广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国际河流治理与管理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江河湖库水系综合整治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大中型水库移民后期扶持专项支出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水利安全监督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水利建设征地及移民支出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</w:t>
            </w:r>
            <w:r>
              <w:rPr>
                <w:rStyle w:val="11"/>
                <w:rFonts w:hint="eastAsia" w:ascii="Times New Roman" w:hAnsi="Times New Roman" w:eastAsia="方正仿宋_GBK" w:cs="Times New Roman"/>
                <w:lang w:val="en-US" w:eastAsia="zh-CN" w:bidi="ar"/>
              </w:rPr>
              <w:t>供水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南水北调工程建设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2130337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南水北调工程管理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其他水利支出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扶贫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农村基础设施建设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生产发展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社会发展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扶贫贷款奖补和贴息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三西</w:t>
            </w:r>
            <w:r>
              <w:rPr>
                <w:rStyle w:val="12"/>
                <w:rFonts w:hint="default" w:ascii="Times New Roman" w:hAnsi="Times New Roman" w:eastAsia="方正仿宋_GBK" w:cs="Times New Roman"/>
                <w:lang w:val="en-US" w:eastAsia="zh-CN" w:bidi="ar"/>
              </w:rPr>
              <w:t>”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农业建设专项补助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扶贫事业机构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其他扶贫支出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农村综合改革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对村级公益事业建设的补助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国有农场办社会职能改革补助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对村民委员会和村党支部的补助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对村集体经济组织的补助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农村综合改革示范试点补助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其他农村综合改革支出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普惠金融发展支出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支持农村金融机构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涉农贷款增量奖励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农业保险保费补贴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创业担保贷款贴息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补充创业担保贷款基金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</w:t>
            </w:r>
            <w:r>
              <w:rPr>
                <w:rStyle w:val="11"/>
                <w:rFonts w:hint="default" w:ascii="Times New Roman" w:hAnsi="Times New Roman" w:eastAsia="方正仿宋_GBK" w:cs="Times New Roman"/>
                <w:highlight w:val="none"/>
                <w:lang w:val="en-US" w:eastAsia="zh-CN" w:bidi="ar"/>
              </w:rPr>
              <w:t>惠普</w:t>
            </w: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金融发展支出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目标价格补贴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棉花目标价格补贴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其他目标价格补贴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其他农林水支出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6571.00%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化解其他公益性乡村债务支出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其他农林水支出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2,300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6571.00%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交通运输支出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公路水路运输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公路建设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公路养护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交通运输信息化建设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公路和运输安全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公路还贷专项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公路运输管理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公路和运输技术标准化建设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港口设施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航道维护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船舶检验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救助打捞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2140129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内河运输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远洋运输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海事管理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航标事业发展支出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水路运输管理支出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口岸建设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2140139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取消政府还贷二级公路收费专项支出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其他公路水路运输支出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铁路运输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铁路路网建设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铁路还贷专项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铁路安全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铁路专项运输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行业监管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其他铁路运输支出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民用航空运输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机场建设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空管系统建设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民航还贷专项支出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民用航空安全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民航专项运输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其他民用航空运输支出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成品油价格改革对交通运输的补贴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对城市公交的补贴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对农村道路客运的补贴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对出租车的补贴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成品油价格改革补贴其他支出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邮政业支出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行业监管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邮政普遍服务与特殊服务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其他邮政业支出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车辆购置税支出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车辆购置税用于公路等基础设施建设支出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车辆购置税用于农村公路建设支出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车辆购置税用于老旧汽车报废更新补贴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车辆购置税其他支出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其他交通运输支出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公共交通运营补助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其他交通运输支出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资源勘探工业信息等支出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资源勘探开发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煤炭勘探开采和洗选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石油和天然气勘探开采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黑色金属矿勘探和采选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有色金属矿勘探和采选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非金属矿勘探和采选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其他资源勘探业支出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制造业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纺织业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医药制造业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非金属矿物制品业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通信设备、计算机及其他电子设备制造业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交通运输设备制造业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电气机械及器材制造业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工艺品及其他制造业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石油加工、炼焦及核燃料加工业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化学原料及化学制品制造业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黑色金属冶炼及压延加工业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有色金属冶炼及压延加工业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其他制造业支出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建筑业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其他建筑业支出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工业和信息产业监管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战备应急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专用通信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无线电及信息通信监管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工程建设与运行维护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2150517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产业发展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其他工业和信息产业监管支出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国有资产监管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国有企业监事会专项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中央企业专项管理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其他国有资产监管支出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支持中小企业发展和管理支出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科技型中小企业技术创新基金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中小企业发展专项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其他支持中小企业发展和管理支出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其他资源勘探工业信息等支出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黄金事务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技术改造支出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中药材扶持资金支出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重点产业振兴和技术改造项目贷款贴息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其他资源勘探工业信息等支出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商业服务业等支出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商业流通事务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食品流通安全补贴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市场监测及信息管理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民贸企业补贴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民贸民品贷款贴息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其他商业流通事务支出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涉外发展服务支出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外商投资环境建设补助资金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其他涉外发展服务支出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其他商业服务业等支出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服务业基础设施建设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其他商业服务业等支出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金融支出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金融部门行政支出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安全防卫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金融部门其他行政支出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金融部门监管支出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货币发行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金融服务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反假币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重点金融机构监管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金融稽查与案件处理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金融行业电子化建设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从业人员资格考试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反洗钱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金融部门其他监管支出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金融发展支出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政策性银行亏损补贴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利息费用补贴支出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补充资本金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风险基金补助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其他金融发展支出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金融调控支出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中央银行亏损补贴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其他金融调控支出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其他金融支出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其他金融支出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援助其他地区支出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一般公共服务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教育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文化体育与传媒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医疗卫生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节能环保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农业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交通运输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住房保障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自然资源海洋气象等支出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自然资源事务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自然资源规划及管理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自然资源利用与保护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自然资源社会公益服务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自然资源行业业务管理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自然资源调查与确权登记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土地资源储备支出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地质矿产资源与环境调查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地质勘查与矿产资源管理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地质转产项目财政贴息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国外风险勘查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地质勘查基金（周转金）支出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海域与海岛管理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自然资源国际合作与海洋权益维护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自然资源卫星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极地考察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深海调查与资源开发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海港航标维护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海水淡化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无居民海岛使用金支出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海洋战略规划与预警监测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2200129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基础测绘与地理信息管理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其他自然资源事务支出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气象事务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气象事业机构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气象探测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气象信息传输及管理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气象预报预测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气象装备保障维护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气象基础设施建设与维修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气象卫星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气象法规与标准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气象资金审计稽查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其他气象事务支出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其他自然资源海洋气象等支出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val="en-US" w:eastAsia="zh-CN" w:bidi="ar"/>
              </w:rPr>
              <w:t>其他自然资源海洋气象等支出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住房保障支出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保障性安居工程支出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廉租住房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沉陷区治理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棚户区改造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少数民族地区游牧民定居工程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农村危房改造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公共租赁住房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保障性住房租金补贴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老旧小区改造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住房租赁市场发展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其他保障性安居工程支出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住房改革支出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住房公积金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提租补贴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购房补贴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城乡社区住宅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公有住房建设和维修改造支出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住房公积金管理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其他城乡社区住宅支出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粮油物资储备支出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粮油物资事务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财务与审计支出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信息统计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专项业务活动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国家粮油差价补贴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粮食财务挂账利息补贴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粮食财务挂账消化款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处理陈化粮补贴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粮食风险基金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粮油市场调控专项资金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设施建设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设施安全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物资保管保养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其他粮油物资事务支出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能源储备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石油储备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天然铀能源储备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煤炭储备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成品油储备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其他能源储备支出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粮油储备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储备粮油补贴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储备粮油差价补贴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储备粮（油）库建设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最低收购价政策支出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其他粮油储备支出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重要商品储备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棉花储备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食糖储备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肉类储备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化肥储备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农药储备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边销茶储备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羊毛储备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医药储备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食盐储备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战略物资储备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其他重要商品储备支出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灾害防治及应急管理支出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应急管理事务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灾害风险防治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国务院安委会专项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安全监管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安全生产基础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应急救援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应急管理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2240199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其他应急管理支出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消防事务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消防应急救援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2240299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其他消防事务支出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森林消防事务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2240304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森林消防应急救援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其他森林消防事务支出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煤矿安全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煤矿安全监察事务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煤矿应急救援事务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事业运行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其他煤矿安全支出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地震事务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行政运行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一般行政管理事务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机关服务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地震监测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地震预测预报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地震灾害预防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地震应急救援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地震环境探察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防震减灾信息管理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防震减灾基础管理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2240550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地震事业机构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2240599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其他地震事务支出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自然灾害防治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地质灾害防治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森林草原防灾减灾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2240699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其他自然灾害防治支出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自然灾害救灾及恢复重建支出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自然灾害救灾补助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自然灾害灾后重建补助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2240799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其他自然灾害救灾及恢复重建支出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其他灾害防治及应急管理支出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其他灾害防治及应急管理支出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预备费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年初预留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年初预留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2299999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债务付息支出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中央政府国内债务付息支出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中央政府国外债务付息支出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地方政府一般债务付息支出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地方政府一般债券付息支出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地方政府向外国政府借款付息支出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地方政府向国际组织借款付息支出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2320399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地方政府其他一般债务付息支出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债务发行费用支出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中央政府国内债务发行费用支出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中央政府国外债务发行费用支出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地方政府一般债务发行费用支出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二、上解上级支出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3,373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4,176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体制上解支出</w:t>
            </w:r>
          </w:p>
        </w:tc>
        <w:tc>
          <w:tcPr>
            <w:tcW w:w="14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专项上解支出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3,373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4,176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其中：出口退税上解支出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1,417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1,417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税收征收经费上解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1,336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228.77%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江门市统筹发展资金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三、债务还本支出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地方政府一般债务还本支出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地方政府一般债券还本支出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四、年终结余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年终结余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五、安排预算稳定调节基金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支出合计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18,788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21,315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113.45%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鹤山市古劳镇2024年一般公共预算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支出预算执行表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（经济分类支出）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4"/>
        <w:tblW w:w="8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925"/>
        <w:gridCol w:w="1440"/>
        <w:gridCol w:w="126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2024年实绩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15,415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17,139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机关工资福利支出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2,748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2,737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1,462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1,420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110.74%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1,148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专用材料购置费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维修(护)费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机关资本性支出（一）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1,220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1052.01%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房屋建筑物购建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1,203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土地征迁补偿和安置支出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设备购置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大型修缮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机关资本性支出（二）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房屋建筑物购建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设备购置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大型修缮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对事业单位经常性补助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8,615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7,687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7,479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6,933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1,136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其他对事业单位补助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对事业单位资本性补助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2,168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资本性支出（一）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2,158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1089.73%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资本性支出（二）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费用补贴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利息补贴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其他对企业补助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对企业资本性支出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对企业资本性支出（一）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对企业资本性支出（二）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2,184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2,053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社会福利和救助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离退休费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534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对社会保险基金补助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补充全国社会保障基金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国内债务付息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国外债务付息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国内债务发行费用支出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国外债务发行费用支出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预备费及预留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赠与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国家赔偿费用支出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对民间非营利组织和群众性自治组织补贴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3,373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4,176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体制上解支出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专项上解支出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3,373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4,176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地方政府一般债务还本支出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地方政府一般债券还本支出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四、年终结余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年终结余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五、安排预算稳定调节基金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18,788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21,315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jJhYTcwOTRkN2MzMTkwODNjMjU0NTM1ODg2YjQifQ=="/>
    <w:docVar w:name="KSO_WPS_MARK_KEY" w:val="f5d5aaff-94d2-405d-95c9-97e7f3fa7636"/>
  </w:docVars>
  <w:rsids>
    <w:rsidRoot w:val="3EBF05F5"/>
    <w:rsid w:val="3EB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customStyle="1" w:styleId="6">
    <w:name w:val="font7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8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13129</Words>
  <Characters>23353</Characters>
  <Lines>0</Lines>
  <Paragraphs>0</Paragraphs>
  <TotalTime>0</TotalTime>
  <ScaleCrop>false</ScaleCrop>
  <LinksUpToDate>false</LinksUpToDate>
  <CharactersWithSpaces>24254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2025-05-19T04:50:00Z</dcterms:created>
  <dc:creator>Administrator</dc:creator>
  <cp:lastModifiedBy>Administrator</cp:lastModifiedBy>
  <dcterms:modified xsi:type="dcterms:W3CDTF">2025-05-19T04:55:36Z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F781DD0481EB4D6188021EF2F1AA1CF9</vt:lpwstr>
  </property>
</Properties>
</file>