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4E73BA4">
      <w:pPr>
        <w:keepNext w:val="0"/>
        <w:keepLines w:val="0"/>
        <w:pageBreakBefore w:val="0"/>
        <w:numPr>
          <w:ilvl w:val="0"/>
          <w:numId w:val="0"/>
        </w:numPr>
        <w:kinsoku/>
        <w:wordWrap/>
        <w:overflowPunct/>
        <w:topLinePunct w:val="0"/>
        <w:autoSpaceDE/>
        <w:autoSpaceDN/>
        <w:bidi w:val="0"/>
        <w:adjustRightInd/>
        <w:snapToGrid/>
        <w:spacing w:line="560" w:lineRule="exact"/>
        <w:textAlignment w:val="auto"/>
        <w:rPr>
          <w:rFonts w:hint="eastAsia" w:ascii="宋体" w:hAnsi="宋体" w:eastAsia="方正小标宋简体"/>
          <w:color w:val="000000"/>
          <w:kern w:val="0"/>
          <w:sz w:val="44"/>
          <w:szCs w:val="44"/>
          <w:lang w:val="en-US" w:eastAsia="zh-CN"/>
        </w:rPr>
      </w:pPr>
      <w:r>
        <w:rPr>
          <w:rFonts w:hint="eastAsia" w:ascii="仿宋" w:hAnsi="仿宋" w:eastAsia="仿宋"/>
          <w:b/>
          <w:bCs/>
          <w:sz w:val="32"/>
          <w:szCs w:val="32"/>
          <w:highlight w:val="none"/>
          <w:lang w:val="en-US" w:eastAsia="zh-CN"/>
        </w:rPr>
        <w:t>附件2：</w:t>
      </w:r>
    </w:p>
    <w:p w14:paraId="2521B022">
      <w:pPr>
        <w:widowControl/>
        <w:shd w:val="clear" w:color="auto" w:fill="FFFFFF"/>
        <w:spacing w:line="660" w:lineRule="exact"/>
        <w:jc w:val="center"/>
        <w:rPr>
          <w:rFonts w:hint="eastAsia" w:ascii="宋体" w:hAnsi="宋体" w:eastAsia="方正小标宋简体"/>
          <w:color w:val="000000"/>
          <w:kern w:val="0"/>
          <w:sz w:val="44"/>
          <w:szCs w:val="44"/>
          <w:lang w:val="en-US" w:eastAsia="zh-CN"/>
        </w:rPr>
      </w:pPr>
      <w:r>
        <w:rPr>
          <w:rFonts w:hint="eastAsia" w:ascii="宋体" w:hAnsi="宋体" w:eastAsia="方正小标宋简体"/>
          <w:color w:val="000000"/>
          <w:kern w:val="0"/>
          <w:sz w:val="44"/>
          <w:szCs w:val="44"/>
          <w:lang w:val="en-US" w:eastAsia="zh-CN"/>
        </w:rPr>
        <w:t>直接业务考核考生须知</w:t>
      </w:r>
    </w:p>
    <w:p w14:paraId="42C4745E">
      <w:pPr>
        <w:pStyle w:val="2"/>
        <w:rPr>
          <w:rFonts w:hint="default"/>
          <w:lang w:val="en-US" w:eastAsia="zh-CN"/>
        </w:rPr>
      </w:pPr>
      <w:r>
        <w:rPr>
          <w:rFonts w:hint="eastAsia"/>
          <w:lang w:val="en-US" w:eastAsia="zh-CN"/>
        </w:rPr>
        <w:t xml:space="preserve">     </w:t>
      </w:r>
    </w:p>
    <w:p w14:paraId="2BE9E784">
      <w:pPr>
        <w:keepNext w:val="0"/>
        <w:keepLines w:val="0"/>
        <w:pageBreakBefore w:val="0"/>
        <w:widowControl/>
        <w:numPr>
          <w:ilvl w:val="0"/>
          <w:numId w:val="1"/>
        </w:numPr>
        <w:shd w:val="clear" w:color="auto" w:fill="FFFFFF"/>
        <w:kinsoku/>
        <w:wordWrap/>
        <w:overflowPunct/>
        <w:topLinePunct w:val="0"/>
        <w:autoSpaceDE/>
        <w:autoSpaceDN/>
        <w:bidi w:val="0"/>
        <w:adjustRightInd/>
        <w:snapToGrid/>
        <w:spacing w:line="560" w:lineRule="exact"/>
        <w:ind w:left="0" w:firstLine="640" w:firstLineChars="200"/>
        <w:textAlignment w:val="auto"/>
        <w:rPr>
          <w:rFonts w:hint="eastAsia" w:ascii="仿宋_GB2312" w:hAnsi="仿宋" w:eastAsia="仿宋_GB2312"/>
          <w:sz w:val="32"/>
          <w:szCs w:val="32"/>
        </w:rPr>
      </w:pPr>
      <w:r>
        <w:rPr>
          <w:rFonts w:hint="eastAsia" w:ascii="仿宋_GB2312" w:hAnsi="仿宋" w:eastAsia="仿宋_GB2312"/>
          <w:sz w:val="32"/>
          <w:szCs w:val="32"/>
          <w:highlight w:val="none"/>
          <w:lang w:val="en-US" w:eastAsia="zh-CN"/>
        </w:rPr>
        <w:t>本次</w:t>
      </w:r>
      <w:r>
        <w:rPr>
          <w:rFonts w:hint="eastAsia" w:ascii="仿宋_GB2312" w:hAnsi="仿宋" w:eastAsia="仿宋_GB2312"/>
          <w:sz w:val="32"/>
          <w:szCs w:val="32"/>
          <w:highlight w:val="none"/>
        </w:rPr>
        <w:t>直接业务考核采用结构化面试方式进行，面试时间为15分钟</w:t>
      </w:r>
      <w:r>
        <w:rPr>
          <w:rFonts w:hint="eastAsia" w:ascii="仿宋_GB2312" w:hAnsi="仿宋" w:eastAsia="仿宋_GB2312"/>
          <w:sz w:val="32"/>
          <w:szCs w:val="32"/>
          <w:highlight w:val="none"/>
          <w:lang w:eastAsia="zh-CN"/>
        </w:rPr>
        <w:t>，</w:t>
      </w:r>
      <w:r>
        <w:rPr>
          <w:rFonts w:hint="eastAsia" w:ascii="仿宋_GB2312" w:hAnsi="仿宋" w:eastAsia="仿宋_GB2312"/>
          <w:sz w:val="32"/>
          <w:szCs w:val="32"/>
          <w:highlight w:val="none"/>
        </w:rPr>
        <w:t>考生应在面试前一天熟悉考场地址和交通路线</w:t>
      </w:r>
      <w:r>
        <w:rPr>
          <w:rFonts w:hint="eastAsia" w:ascii="仿宋_GB2312" w:hAnsi="仿宋" w:eastAsia="仿宋_GB2312"/>
          <w:sz w:val="32"/>
          <w:szCs w:val="32"/>
          <w:highlight w:val="none"/>
          <w:lang w:eastAsia="zh-CN"/>
        </w:rPr>
        <w:t>，</w:t>
      </w:r>
      <w:r>
        <w:rPr>
          <w:rFonts w:hint="eastAsia" w:ascii="仿宋_GB2312" w:hAnsi="仿宋" w:eastAsia="仿宋_GB2312"/>
          <w:sz w:val="32"/>
          <w:szCs w:val="32"/>
        </w:rPr>
        <w:t>请提前做好行李物品整理工作，尽量避免携带大件行李赴考。</w:t>
      </w:r>
    </w:p>
    <w:p w14:paraId="22B9016E">
      <w:pPr>
        <w:keepNext w:val="0"/>
        <w:keepLines w:val="0"/>
        <w:pageBreakBefore w:val="0"/>
        <w:widowControl/>
        <w:numPr>
          <w:ilvl w:val="0"/>
          <w:numId w:val="1"/>
        </w:numPr>
        <w:shd w:val="clear" w:color="auto" w:fill="FFFFFF"/>
        <w:kinsoku/>
        <w:wordWrap/>
        <w:overflowPunct/>
        <w:topLinePunct w:val="0"/>
        <w:autoSpaceDE/>
        <w:autoSpaceDN/>
        <w:bidi w:val="0"/>
        <w:adjustRightInd/>
        <w:snapToGrid/>
        <w:spacing w:line="560" w:lineRule="exact"/>
        <w:ind w:left="0" w:firstLine="640" w:firstLineChars="200"/>
        <w:textAlignment w:val="auto"/>
        <w:rPr>
          <w:rFonts w:hint="eastAsia" w:ascii="仿宋_GB2312" w:hAnsi="仿宋" w:eastAsia="仿宋_GB2312"/>
          <w:sz w:val="32"/>
          <w:szCs w:val="32"/>
        </w:rPr>
      </w:pPr>
      <w:r>
        <w:rPr>
          <w:rFonts w:hint="eastAsia" w:ascii="仿宋_GB2312" w:hAnsi="仿宋" w:eastAsia="仿宋_GB2312"/>
          <w:color w:val="auto"/>
          <w:sz w:val="32"/>
          <w:szCs w:val="32"/>
        </w:rPr>
        <w:t>考生须按照公布的</w:t>
      </w:r>
      <w:r>
        <w:rPr>
          <w:rFonts w:hint="eastAsia" w:ascii="仿宋_GB2312" w:hAnsi="仿宋" w:eastAsia="仿宋_GB2312"/>
          <w:color w:val="auto"/>
          <w:sz w:val="32"/>
          <w:szCs w:val="32"/>
          <w:lang w:val="en-US" w:eastAsia="zh-CN"/>
        </w:rPr>
        <w:t>考核</w:t>
      </w:r>
      <w:r>
        <w:rPr>
          <w:rFonts w:hint="eastAsia" w:ascii="仿宋_GB2312" w:hAnsi="仿宋" w:eastAsia="仿宋_GB2312"/>
          <w:color w:val="auto"/>
          <w:sz w:val="32"/>
          <w:szCs w:val="32"/>
        </w:rPr>
        <w:t>时间及考场安排，在</w:t>
      </w:r>
      <w:r>
        <w:rPr>
          <w:rFonts w:hint="eastAsia" w:ascii="仿宋_GB2312" w:hAnsi="仿宋" w:eastAsia="仿宋_GB2312"/>
          <w:color w:val="auto"/>
          <w:sz w:val="32"/>
          <w:szCs w:val="32"/>
          <w:lang w:val="en-US" w:eastAsia="zh-CN"/>
        </w:rPr>
        <w:t>考核</w:t>
      </w:r>
      <w:r>
        <w:rPr>
          <w:rFonts w:hint="eastAsia" w:ascii="仿宋_GB2312" w:hAnsi="仿宋" w:eastAsia="仿宋_GB2312"/>
          <w:color w:val="auto"/>
          <w:sz w:val="32"/>
          <w:szCs w:val="32"/>
        </w:rPr>
        <w:t>集中时间</w:t>
      </w:r>
      <w:r>
        <w:rPr>
          <w:rFonts w:hint="eastAsia" w:ascii="仿宋_GB2312" w:hAnsi="仿宋" w:eastAsia="仿宋_GB2312"/>
          <w:sz w:val="32"/>
          <w:szCs w:val="32"/>
          <w:highlight w:val="none"/>
        </w:rPr>
        <w:t>前（即</w:t>
      </w:r>
      <w:r>
        <w:rPr>
          <w:rFonts w:hint="eastAsia" w:ascii="仿宋_GB2312" w:hAnsi="仿宋" w:eastAsia="仿宋_GB2312"/>
          <w:sz w:val="32"/>
          <w:szCs w:val="32"/>
          <w:highlight w:val="none"/>
          <w:lang w:val="en-US" w:eastAsia="zh-CN"/>
        </w:rPr>
        <w:t>2025年6月16日上午8:15前</w:t>
      </w:r>
      <w:r>
        <w:rPr>
          <w:rFonts w:hint="eastAsia" w:ascii="仿宋_GB2312" w:hAnsi="仿宋" w:eastAsia="仿宋_GB2312"/>
          <w:sz w:val="32"/>
          <w:szCs w:val="32"/>
          <w:highlight w:val="none"/>
        </w:rPr>
        <w:t>），凭身份证（有效期内）、</w:t>
      </w:r>
      <w:r>
        <w:rPr>
          <w:rFonts w:hint="eastAsia" w:ascii="仿宋_GB2312" w:hAnsi="仿宋" w:eastAsia="仿宋_GB2312"/>
          <w:sz w:val="32"/>
          <w:szCs w:val="32"/>
          <w:highlight w:val="none"/>
          <w:lang w:val="en-US" w:eastAsia="zh-CN"/>
        </w:rPr>
        <w:t>报名表</w:t>
      </w:r>
      <w:r>
        <w:rPr>
          <w:rFonts w:hint="eastAsia" w:ascii="仿宋_GB2312" w:hAnsi="仿宋" w:eastAsia="仿宋_GB2312"/>
          <w:sz w:val="32"/>
          <w:szCs w:val="32"/>
          <w:highlight w:val="none"/>
        </w:rPr>
        <w:t>到</w:t>
      </w:r>
      <w:r>
        <w:rPr>
          <w:rFonts w:hint="eastAsia" w:ascii="仿宋_GB2312" w:hAnsi="仿宋" w:eastAsia="仿宋_GB2312"/>
          <w:sz w:val="32"/>
          <w:szCs w:val="32"/>
          <w:highlight w:val="none"/>
          <w:lang w:val="en-US" w:eastAsia="zh-CN"/>
        </w:rPr>
        <w:t>考核</w:t>
      </w:r>
      <w:r>
        <w:rPr>
          <w:rFonts w:hint="eastAsia" w:ascii="仿宋_GB2312" w:hAnsi="仿宋" w:eastAsia="仿宋_GB2312"/>
          <w:sz w:val="32"/>
          <w:szCs w:val="32"/>
          <w:highlight w:val="none"/>
        </w:rPr>
        <w:t>集中地点签到，参加面试抽签。未能依时签到的，按自动放弃</w:t>
      </w:r>
      <w:r>
        <w:rPr>
          <w:rFonts w:hint="eastAsia" w:ascii="仿宋_GB2312" w:hAnsi="仿宋" w:eastAsia="仿宋_GB2312"/>
          <w:color w:val="auto"/>
          <w:sz w:val="32"/>
          <w:szCs w:val="32"/>
          <w:lang w:val="en-US" w:eastAsia="zh-CN"/>
        </w:rPr>
        <w:t>面试</w:t>
      </w:r>
      <w:r>
        <w:rPr>
          <w:rFonts w:hint="eastAsia" w:ascii="仿宋_GB2312" w:hAnsi="仿宋" w:eastAsia="仿宋_GB2312"/>
          <w:color w:val="auto"/>
          <w:sz w:val="32"/>
          <w:szCs w:val="32"/>
        </w:rPr>
        <w:t>资格处理。不得穿有明显</w:t>
      </w:r>
      <w:r>
        <w:rPr>
          <w:rFonts w:hint="eastAsia" w:ascii="仿宋_GB2312" w:hAnsi="仿宋" w:eastAsia="仿宋_GB2312"/>
          <w:sz w:val="32"/>
          <w:szCs w:val="32"/>
        </w:rPr>
        <w:t>文字或图案标识的服装、佩戴有明显文字或图案标识的口罩参加面试。应接受现场工作人员的管理，对违反面试规定的，将按照相关规定严肃处理。</w:t>
      </w:r>
    </w:p>
    <w:p w14:paraId="731694FC">
      <w:pPr>
        <w:keepNext w:val="0"/>
        <w:keepLines w:val="0"/>
        <w:pageBreakBefore w:val="0"/>
        <w:widowControl/>
        <w:numPr>
          <w:ilvl w:val="0"/>
          <w:numId w:val="0"/>
        </w:numPr>
        <w:shd w:val="clear" w:color="auto" w:fill="FFFFFF"/>
        <w:kinsoku/>
        <w:wordWrap/>
        <w:overflowPunct/>
        <w:topLinePunct w:val="0"/>
        <w:autoSpaceDE/>
        <w:autoSpaceDN/>
        <w:bidi w:val="0"/>
        <w:adjustRightInd/>
        <w:snapToGrid/>
        <w:spacing w:line="560" w:lineRule="exact"/>
        <w:ind w:firstLine="640" w:firstLineChars="200"/>
        <w:textAlignment w:val="auto"/>
        <w:rPr>
          <w:rFonts w:hint="eastAsia" w:ascii="仿宋_GB2312" w:hAnsi="仿宋" w:eastAsia="仿宋_GB2312"/>
          <w:sz w:val="32"/>
          <w:szCs w:val="32"/>
        </w:rPr>
      </w:pPr>
      <w:r>
        <w:rPr>
          <w:rFonts w:hint="eastAsia" w:ascii="仿宋_GB2312" w:hAnsi="仿宋" w:eastAsia="仿宋_GB2312"/>
          <w:sz w:val="32"/>
          <w:szCs w:val="32"/>
          <w:lang w:eastAsia="zh-CN"/>
        </w:rPr>
        <w:t>（</w:t>
      </w:r>
      <w:r>
        <w:rPr>
          <w:rFonts w:hint="eastAsia" w:ascii="仿宋_GB2312" w:hAnsi="仿宋" w:eastAsia="仿宋_GB2312"/>
          <w:sz w:val="32"/>
          <w:szCs w:val="32"/>
          <w:lang w:val="en-US" w:eastAsia="zh-CN"/>
        </w:rPr>
        <w:t>三</w:t>
      </w:r>
      <w:r>
        <w:rPr>
          <w:rFonts w:hint="eastAsia" w:ascii="仿宋_GB2312" w:hAnsi="仿宋" w:eastAsia="仿宋_GB2312"/>
          <w:sz w:val="32"/>
          <w:szCs w:val="32"/>
          <w:lang w:eastAsia="zh-CN"/>
        </w:rPr>
        <w:t>）</w:t>
      </w:r>
      <w:r>
        <w:rPr>
          <w:rFonts w:hint="eastAsia" w:ascii="仿宋_GB2312" w:hAnsi="仿宋" w:eastAsia="仿宋_GB2312"/>
          <w:sz w:val="32"/>
          <w:szCs w:val="32"/>
        </w:rPr>
        <w:t>考生报到后，应将所携带的通讯工具和音频、视频发射、接收设备关闭后，交工作人员统一保管，背包、书包等随身携带的其他物品</w:t>
      </w:r>
      <w:r>
        <w:rPr>
          <w:rFonts w:hint="eastAsia" w:ascii="仿宋_GB2312" w:hAnsi="仿宋" w:eastAsia="仿宋_GB2312"/>
          <w:sz w:val="32"/>
          <w:szCs w:val="32"/>
          <w:lang w:val="en-US" w:eastAsia="zh-CN"/>
        </w:rPr>
        <w:t>在</w:t>
      </w:r>
      <w:r>
        <w:rPr>
          <w:rFonts w:hint="eastAsia" w:ascii="仿宋_GB2312" w:hAnsi="仿宋" w:eastAsia="仿宋_GB2312"/>
          <w:sz w:val="32"/>
          <w:szCs w:val="32"/>
        </w:rPr>
        <w:t>进入面试室前交</w:t>
      </w:r>
      <w:r>
        <w:rPr>
          <w:rFonts w:hint="eastAsia" w:ascii="仿宋_GB2312" w:hAnsi="仿宋" w:eastAsia="仿宋_GB2312"/>
          <w:sz w:val="32"/>
          <w:szCs w:val="32"/>
          <w:lang w:val="en-US" w:eastAsia="zh-CN"/>
        </w:rPr>
        <w:t>工作人员</w:t>
      </w:r>
      <w:r>
        <w:rPr>
          <w:rFonts w:hint="eastAsia" w:ascii="仿宋_GB2312" w:hAnsi="仿宋" w:eastAsia="仿宋_GB2312"/>
          <w:sz w:val="32"/>
          <w:szCs w:val="32"/>
        </w:rPr>
        <w:t>统一保管，面试结束离场时领回。</w:t>
      </w:r>
    </w:p>
    <w:p w14:paraId="6A172C6B">
      <w:pPr>
        <w:keepNext w:val="0"/>
        <w:keepLines w:val="0"/>
        <w:pageBreakBefore w:val="0"/>
        <w:widowControl/>
        <w:numPr>
          <w:ilvl w:val="0"/>
          <w:numId w:val="0"/>
        </w:numPr>
        <w:shd w:val="clear" w:color="auto" w:fill="FFFFFF"/>
        <w:kinsoku/>
        <w:wordWrap/>
        <w:overflowPunct/>
        <w:topLinePunct w:val="0"/>
        <w:autoSpaceDE/>
        <w:autoSpaceDN/>
        <w:bidi w:val="0"/>
        <w:adjustRightInd/>
        <w:snapToGrid/>
        <w:spacing w:line="560" w:lineRule="exact"/>
        <w:ind w:firstLine="640" w:firstLineChars="200"/>
        <w:textAlignment w:val="auto"/>
        <w:rPr>
          <w:rFonts w:hint="eastAsia" w:ascii="仿宋_GB2312" w:hAnsi="仿宋" w:eastAsia="仿宋_GB2312"/>
          <w:sz w:val="32"/>
          <w:szCs w:val="32"/>
        </w:rPr>
      </w:pPr>
      <w:r>
        <w:rPr>
          <w:rFonts w:hint="eastAsia" w:ascii="仿宋_GB2312" w:hAnsi="仿宋" w:eastAsia="仿宋_GB2312"/>
          <w:sz w:val="32"/>
          <w:szCs w:val="32"/>
          <w:lang w:eastAsia="zh-CN"/>
        </w:rPr>
        <w:t>（</w:t>
      </w:r>
      <w:r>
        <w:rPr>
          <w:rFonts w:hint="eastAsia" w:ascii="仿宋_GB2312" w:hAnsi="仿宋" w:eastAsia="仿宋_GB2312"/>
          <w:sz w:val="32"/>
          <w:szCs w:val="32"/>
          <w:lang w:val="en-US" w:eastAsia="zh-CN"/>
        </w:rPr>
        <w:t>四</w:t>
      </w:r>
      <w:r>
        <w:rPr>
          <w:rFonts w:hint="eastAsia" w:ascii="仿宋_GB2312" w:hAnsi="仿宋" w:eastAsia="仿宋_GB2312"/>
          <w:sz w:val="32"/>
          <w:szCs w:val="32"/>
          <w:lang w:eastAsia="zh-CN"/>
        </w:rPr>
        <w:t>）</w:t>
      </w:r>
      <w:r>
        <w:rPr>
          <w:rFonts w:hint="eastAsia" w:ascii="仿宋_GB2312" w:hAnsi="仿宋" w:eastAsia="仿宋_GB2312"/>
          <w:sz w:val="32"/>
          <w:szCs w:val="32"/>
        </w:rPr>
        <w:t>考生报到后，工作人员按分组顺序组织考生抽签，</w:t>
      </w:r>
      <w:r>
        <w:rPr>
          <w:rFonts w:hint="eastAsia" w:ascii="仿宋_GB2312" w:hAnsi="仿宋" w:eastAsia="仿宋_GB2312"/>
          <w:sz w:val="32"/>
          <w:szCs w:val="32"/>
          <w:lang w:val="en-US" w:eastAsia="zh-CN"/>
        </w:rPr>
        <w:t>确</w:t>
      </w:r>
      <w:r>
        <w:rPr>
          <w:rFonts w:hint="eastAsia" w:ascii="仿宋_GB2312" w:hAnsi="仿宋" w:eastAsia="仿宋_GB2312"/>
          <w:sz w:val="32"/>
          <w:szCs w:val="32"/>
        </w:rPr>
        <w:t>定面试的先后顺序，考生应按抽签确定的面试顺序进行面试。考生应留意自己所在岗位分组是否与本人报考的岗位对应。</w:t>
      </w:r>
    </w:p>
    <w:p w14:paraId="11B3C0CA">
      <w:pPr>
        <w:keepNext w:val="0"/>
        <w:keepLines w:val="0"/>
        <w:pageBreakBefore w:val="0"/>
        <w:widowControl/>
        <w:numPr>
          <w:ilvl w:val="0"/>
          <w:numId w:val="0"/>
        </w:numPr>
        <w:shd w:val="clear" w:color="auto" w:fill="FFFFFF"/>
        <w:kinsoku/>
        <w:wordWrap/>
        <w:overflowPunct/>
        <w:topLinePunct w:val="0"/>
        <w:autoSpaceDE/>
        <w:autoSpaceDN/>
        <w:bidi w:val="0"/>
        <w:adjustRightInd/>
        <w:snapToGrid/>
        <w:spacing w:line="560" w:lineRule="exact"/>
        <w:ind w:firstLine="640" w:firstLineChars="200"/>
        <w:textAlignment w:val="auto"/>
        <w:rPr>
          <w:rFonts w:hint="eastAsia" w:ascii="仿宋_GB2312" w:hAnsi="仿宋" w:eastAsia="仿宋_GB2312"/>
          <w:sz w:val="32"/>
          <w:szCs w:val="32"/>
        </w:rPr>
      </w:pPr>
      <w:r>
        <w:rPr>
          <w:rFonts w:hint="eastAsia" w:ascii="仿宋_GB2312" w:hAnsi="仿宋" w:eastAsia="仿宋_GB2312"/>
          <w:sz w:val="32"/>
          <w:szCs w:val="32"/>
          <w:lang w:eastAsia="zh-CN"/>
        </w:rPr>
        <w:t>（</w:t>
      </w:r>
      <w:r>
        <w:rPr>
          <w:rFonts w:hint="eastAsia" w:ascii="仿宋_GB2312" w:hAnsi="仿宋" w:eastAsia="仿宋_GB2312"/>
          <w:sz w:val="32"/>
          <w:szCs w:val="32"/>
          <w:lang w:val="en-US" w:eastAsia="zh-CN"/>
        </w:rPr>
        <w:t>五</w:t>
      </w:r>
      <w:r>
        <w:rPr>
          <w:rFonts w:hint="eastAsia" w:ascii="仿宋_GB2312" w:hAnsi="仿宋" w:eastAsia="仿宋_GB2312"/>
          <w:sz w:val="32"/>
          <w:szCs w:val="32"/>
          <w:lang w:eastAsia="zh-CN"/>
        </w:rPr>
        <w:t>）</w:t>
      </w:r>
      <w:r>
        <w:rPr>
          <w:rFonts w:hint="eastAsia" w:ascii="仿宋_GB2312" w:hAnsi="仿宋" w:eastAsia="仿宋_GB2312"/>
          <w:sz w:val="32"/>
          <w:szCs w:val="32"/>
        </w:rPr>
        <w:t>面试开始后，工作人员按抽签顺序逐一引导考生进入面试室面试。候考的考生实行封闭管理，须在候考室静候，不得喧哗，不得影响他人，应服从工作人员的管理，不得擅自离开候考室。需上洗手间的，应经工作人员同意，并由工作人员陪同前往。候考的考生需离开考场的，应书面提出申请，经考场主考同意后按弃考处理。</w:t>
      </w:r>
    </w:p>
    <w:p w14:paraId="24D7EA6A">
      <w:pPr>
        <w:keepNext w:val="0"/>
        <w:keepLines w:val="0"/>
        <w:pageBreakBefore w:val="0"/>
        <w:widowControl/>
        <w:numPr>
          <w:ilvl w:val="0"/>
          <w:numId w:val="0"/>
        </w:numPr>
        <w:shd w:val="clear" w:color="auto" w:fill="FFFFFF"/>
        <w:kinsoku/>
        <w:wordWrap/>
        <w:overflowPunct/>
        <w:topLinePunct w:val="0"/>
        <w:autoSpaceDE/>
        <w:autoSpaceDN/>
        <w:bidi w:val="0"/>
        <w:adjustRightInd/>
        <w:snapToGrid/>
        <w:spacing w:line="560" w:lineRule="exact"/>
        <w:ind w:firstLine="640" w:firstLineChars="200"/>
        <w:textAlignment w:val="auto"/>
        <w:rPr>
          <w:rFonts w:hint="eastAsia" w:ascii="仿宋_GB2312" w:hAnsi="仿宋" w:eastAsia="仿宋_GB2312"/>
          <w:sz w:val="32"/>
          <w:szCs w:val="32"/>
        </w:rPr>
      </w:pPr>
      <w:r>
        <w:rPr>
          <w:rFonts w:hint="eastAsia" w:ascii="仿宋_GB2312" w:hAnsi="仿宋" w:eastAsia="仿宋_GB2312"/>
          <w:sz w:val="32"/>
          <w:szCs w:val="32"/>
          <w:lang w:eastAsia="zh-CN"/>
        </w:rPr>
        <w:t>（</w:t>
      </w:r>
      <w:r>
        <w:rPr>
          <w:rFonts w:hint="eastAsia" w:ascii="仿宋_GB2312" w:hAnsi="仿宋" w:eastAsia="仿宋_GB2312"/>
          <w:sz w:val="32"/>
          <w:szCs w:val="32"/>
          <w:lang w:val="en-US" w:eastAsia="zh-CN"/>
        </w:rPr>
        <w:t>六</w:t>
      </w:r>
      <w:r>
        <w:rPr>
          <w:rFonts w:hint="eastAsia" w:ascii="仿宋_GB2312" w:hAnsi="仿宋" w:eastAsia="仿宋_GB2312"/>
          <w:sz w:val="32"/>
          <w:szCs w:val="32"/>
          <w:lang w:eastAsia="zh-CN"/>
        </w:rPr>
        <w:t>）</w:t>
      </w:r>
      <w:r>
        <w:rPr>
          <w:rFonts w:hint="eastAsia" w:ascii="仿宋_GB2312" w:hAnsi="仿宋" w:eastAsia="仿宋_GB2312"/>
          <w:sz w:val="32"/>
          <w:szCs w:val="32"/>
        </w:rPr>
        <w:t>考生必须以普通话回答</w:t>
      </w:r>
      <w:r>
        <w:rPr>
          <w:rFonts w:hint="eastAsia" w:ascii="仿宋_GB2312" w:hAnsi="仿宋" w:eastAsia="仿宋_GB2312"/>
          <w:sz w:val="32"/>
          <w:szCs w:val="32"/>
          <w:lang w:eastAsia="zh-CN"/>
        </w:rPr>
        <w:t>评委</w:t>
      </w:r>
      <w:r>
        <w:rPr>
          <w:rFonts w:hint="eastAsia" w:ascii="仿宋_GB2312" w:hAnsi="仿宋" w:eastAsia="仿宋_GB2312"/>
          <w:sz w:val="32"/>
          <w:szCs w:val="32"/>
        </w:rPr>
        <w:t>提问。在面试中，应严格按照</w:t>
      </w:r>
      <w:r>
        <w:rPr>
          <w:rFonts w:hint="eastAsia" w:ascii="仿宋_GB2312" w:hAnsi="仿宋" w:eastAsia="仿宋_GB2312"/>
          <w:sz w:val="32"/>
          <w:szCs w:val="32"/>
          <w:lang w:eastAsia="zh-CN"/>
        </w:rPr>
        <w:t>评委</w:t>
      </w:r>
      <w:r>
        <w:rPr>
          <w:rFonts w:hint="eastAsia" w:ascii="仿宋_GB2312" w:hAnsi="仿宋" w:eastAsia="仿宋_GB2312"/>
          <w:sz w:val="32"/>
          <w:szCs w:val="32"/>
        </w:rPr>
        <w:t>的提问回答，不得报告、透露或暗示个人信息，其身份以抽签编码显示。如考生透露个人信息，按违规处理，取消面试成绩。</w:t>
      </w:r>
    </w:p>
    <w:p w14:paraId="192F89E3">
      <w:pPr>
        <w:keepNext w:val="0"/>
        <w:keepLines w:val="0"/>
        <w:pageBreakBefore w:val="0"/>
        <w:widowControl/>
        <w:numPr>
          <w:ilvl w:val="0"/>
          <w:numId w:val="0"/>
        </w:numPr>
        <w:shd w:val="clear" w:color="auto" w:fill="FFFFFF"/>
        <w:kinsoku/>
        <w:wordWrap/>
        <w:overflowPunct/>
        <w:topLinePunct w:val="0"/>
        <w:autoSpaceDE/>
        <w:autoSpaceDN/>
        <w:bidi w:val="0"/>
        <w:adjustRightInd/>
        <w:snapToGrid/>
        <w:spacing w:line="560" w:lineRule="exact"/>
        <w:ind w:firstLine="640" w:firstLineChars="200"/>
        <w:textAlignment w:val="auto"/>
        <w:rPr>
          <w:rFonts w:hint="eastAsia" w:ascii="仿宋_GB2312" w:hAnsi="仿宋" w:eastAsia="仿宋_GB2312"/>
          <w:sz w:val="32"/>
          <w:szCs w:val="32"/>
        </w:rPr>
      </w:pPr>
      <w:r>
        <w:rPr>
          <w:rFonts w:hint="eastAsia" w:ascii="仿宋_GB2312" w:hAnsi="仿宋" w:eastAsia="仿宋_GB2312"/>
          <w:sz w:val="32"/>
          <w:szCs w:val="32"/>
          <w:lang w:eastAsia="zh-CN"/>
        </w:rPr>
        <w:t>（</w:t>
      </w:r>
      <w:r>
        <w:rPr>
          <w:rFonts w:hint="eastAsia" w:ascii="仿宋_GB2312" w:hAnsi="仿宋" w:eastAsia="仿宋_GB2312"/>
          <w:sz w:val="32"/>
          <w:szCs w:val="32"/>
          <w:lang w:val="en-US" w:eastAsia="zh-CN"/>
        </w:rPr>
        <w:t>七</w:t>
      </w:r>
      <w:r>
        <w:rPr>
          <w:rFonts w:hint="eastAsia" w:ascii="仿宋_GB2312" w:hAnsi="仿宋" w:eastAsia="仿宋_GB2312"/>
          <w:sz w:val="32"/>
          <w:szCs w:val="32"/>
          <w:lang w:eastAsia="zh-CN"/>
        </w:rPr>
        <w:t>）</w:t>
      </w:r>
      <w:r>
        <w:rPr>
          <w:rFonts w:hint="eastAsia" w:ascii="仿宋_GB2312" w:hAnsi="仿宋" w:eastAsia="仿宋_GB2312"/>
          <w:sz w:val="32"/>
          <w:szCs w:val="32"/>
        </w:rPr>
        <w:t>面试结束后，考生到候分室等候，待面试成绩统计完毕，签收面试成绩通知书回执。考生须服从</w:t>
      </w:r>
      <w:r>
        <w:rPr>
          <w:rFonts w:hint="eastAsia" w:ascii="仿宋_GB2312" w:hAnsi="仿宋" w:eastAsia="仿宋_GB2312"/>
          <w:sz w:val="32"/>
          <w:szCs w:val="32"/>
          <w:lang w:eastAsia="zh-CN"/>
        </w:rPr>
        <w:t>评委</w:t>
      </w:r>
      <w:r>
        <w:rPr>
          <w:rFonts w:hint="eastAsia" w:ascii="仿宋_GB2312" w:hAnsi="仿宋" w:eastAsia="仿宋_GB2312"/>
          <w:sz w:val="32"/>
          <w:szCs w:val="32"/>
        </w:rPr>
        <w:t>对自己的成绩评定，不得要求加分、查分、复试或无理取闹。</w:t>
      </w:r>
    </w:p>
    <w:p w14:paraId="0184EC94">
      <w:pPr>
        <w:keepNext w:val="0"/>
        <w:keepLines w:val="0"/>
        <w:pageBreakBefore w:val="0"/>
        <w:widowControl/>
        <w:numPr>
          <w:ilvl w:val="0"/>
          <w:numId w:val="0"/>
        </w:numPr>
        <w:shd w:val="clear" w:color="auto" w:fill="FFFFFF"/>
        <w:kinsoku/>
        <w:wordWrap/>
        <w:overflowPunct/>
        <w:topLinePunct w:val="0"/>
        <w:autoSpaceDE/>
        <w:autoSpaceDN/>
        <w:bidi w:val="0"/>
        <w:adjustRightInd/>
        <w:snapToGrid/>
        <w:spacing w:line="560" w:lineRule="exact"/>
        <w:ind w:firstLine="640" w:firstLineChars="200"/>
        <w:textAlignment w:val="auto"/>
        <w:rPr>
          <w:rFonts w:hint="eastAsia" w:ascii="仿宋_GB2312" w:hAnsi="仿宋" w:eastAsia="仿宋_GB2312"/>
          <w:sz w:val="32"/>
          <w:szCs w:val="32"/>
        </w:rPr>
      </w:pPr>
      <w:r>
        <w:rPr>
          <w:rFonts w:hint="eastAsia" w:ascii="仿宋_GB2312" w:hAnsi="仿宋" w:eastAsia="仿宋_GB2312"/>
          <w:sz w:val="32"/>
          <w:szCs w:val="32"/>
          <w:lang w:eastAsia="zh-CN"/>
        </w:rPr>
        <w:t>（</w:t>
      </w:r>
      <w:r>
        <w:rPr>
          <w:rFonts w:hint="eastAsia" w:ascii="仿宋_GB2312" w:hAnsi="仿宋" w:eastAsia="仿宋_GB2312"/>
          <w:sz w:val="32"/>
          <w:szCs w:val="32"/>
          <w:lang w:val="en-US" w:eastAsia="zh-CN"/>
        </w:rPr>
        <w:t>八</w:t>
      </w:r>
      <w:r>
        <w:rPr>
          <w:rFonts w:hint="eastAsia" w:ascii="仿宋_GB2312" w:hAnsi="仿宋" w:eastAsia="仿宋_GB2312"/>
          <w:sz w:val="32"/>
          <w:szCs w:val="32"/>
          <w:lang w:eastAsia="zh-CN"/>
        </w:rPr>
        <w:t>）</w:t>
      </w:r>
      <w:r>
        <w:rPr>
          <w:rFonts w:hint="eastAsia" w:ascii="仿宋_GB2312" w:hAnsi="仿宋" w:eastAsia="仿宋_GB2312"/>
          <w:sz w:val="32"/>
          <w:szCs w:val="32"/>
        </w:rPr>
        <w:t>考生面试完毕取得成绩通知书回执并领回交由工作人员保管的本人物品（请认真核对，不要领错别人的物品）后离开考场，不得在考场附近逗留。</w:t>
      </w:r>
    </w:p>
    <w:p w14:paraId="58AFB006">
      <w:pPr>
        <w:keepNext w:val="0"/>
        <w:keepLines w:val="0"/>
        <w:pageBreakBefore w:val="0"/>
        <w:widowControl/>
        <w:numPr>
          <w:ilvl w:val="0"/>
          <w:numId w:val="0"/>
        </w:numPr>
        <w:shd w:val="clear" w:color="auto" w:fill="FFFFFF"/>
        <w:kinsoku/>
        <w:wordWrap/>
        <w:overflowPunct/>
        <w:topLinePunct w:val="0"/>
        <w:autoSpaceDE/>
        <w:autoSpaceDN/>
        <w:bidi w:val="0"/>
        <w:adjustRightInd/>
        <w:snapToGrid/>
        <w:spacing w:line="560" w:lineRule="exact"/>
        <w:ind w:firstLine="640" w:firstLineChars="200"/>
        <w:textAlignment w:val="auto"/>
        <w:rPr>
          <w:rFonts w:hint="eastAsia" w:ascii="仿宋_GB2312" w:hAnsi="仿宋" w:eastAsia="仿宋_GB2312"/>
          <w:sz w:val="32"/>
          <w:szCs w:val="32"/>
        </w:rPr>
      </w:pPr>
      <w:r>
        <w:rPr>
          <w:rFonts w:hint="eastAsia" w:ascii="仿宋_GB2312" w:hAnsi="仿宋" w:eastAsia="仿宋_GB2312"/>
          <w:sz w:val="32"/>
          <w:szCs w:val="32"/>
          <w:lang w:eastAsia="zh-CN"/>
        </w:rPr>
        <w:t>（</w:t>
      </w:r>
      <w:r>
        <w:rPr>
          <w:rFonts w:hint="eastAsia" w:ascii="仿宋_GB2312" w:hAnsi="仿宋" w:eastAsia="仿宋_GB2312"/>
          <w:sz w:val="32"/>
          <w:szCs w:val="32"/>
          <w:lang w:val="en-US" w:eastAsia="zh-CN"/>
        </w:rPr>
        <w:t>九</w:t>
      </w:r>
      <w:r>
        <w:rPr>
          <w:rFonts w:hint="eastAsia" w:ascii="仿宋_GB2312" w:hAnsi="仿宋" w:eastAsia="仿宋_GB2312"/>
          <w:sz w:val="32"/>
          <w:szCs w:val="32"/>
          <w:lang w:eastAsia="zh-CN"/>
        </w:rPr>
        <w:t>）</w:t>
      </w:r>
      <w:r>
        <w:rPr>
          <w:rFonts w:hint="eastAsia" w:ascii="仿宋_GB2312" w:hAnsi="仿宋" w:eastAsia="仿宋_GB2312"/>
          <w:sz w:val="32"/>
          <w:szCs w:val="32"/>
        </w:rPr>
        <w:t>考生应接受现场工作人员的管理，对违反面试规定的，将按照《事业单位公开招聘违纪违规行为处理规定》（人社部令35号）进行严肃处理。</w:t>
      </w:r>
    </w:p>
    <w:p w14:paraId="42A12BA4">
      <w:pPr>
        <w:keepNext w:val="0"/>
        <w:keepLines w:val="0"/>
        <w:pageBreakBefore w:val="0"/>
        <w:widowControl/>
        <w:numPr>
          <w:ilvl w:val="0"/>
          <w:numId w:val="0"/>
        </w:numPr>
        <w:shd w:val="clear" w:color="auto" w:fill="FFFFFF"/>
        <w:kinsoku/>
        <w:wordWrap/>
        <w:overflowPunct/>
        <w:topLinePunct w:val="0"/>
        <w:autoSpaceDE/>
        <w:autoSpaceDN/>
        <w:bidi w:val="0"/>
        <w:adjustRightInd/>
        <w:snapToGrid/>
        <w:spacing w:line="560" w:lineRule="exact"/>
        <w:ind w:firstLine="640" w:firstLineChars="200"/>
        <w:textAlignment w:val="auto"/>
        <w:rPr>
          <w:rFonts w:hint="default" w:ascii="仿宋_GB2312" w:hAnsi="仿宋" w:eastAsia="仿宋_GB2312" w:cs="Times New Roman"/>
          <w:sz w:val="32"/>
          <w:szCs w:val="32"/>
          <w:lang w:val="en-US" w:eastAsia="zh-CN"/>
        </w:rPr>
      </w:pPr>
      <w:r>
        <w:rPr>
          <w:rFonts w:hint="eastAsia" w:ascii="仿宋_GB2312" w:hAnsi="仿宋" w:eastAsia="仿宋_GB2312" w:cs="Times New Roman"/>
          <w:sz w:val="32"/>
          <w:szCs w:val="32"/>
          <w:lang w:eastAsia="zh-CN"/>
        </w:rPr>
        <w:t>（</w:t>
      </w:r>
      <w:r>
        <w:rPr>
          <w:rFonts w:hint="eastAsia" w:ascii="仿宋_GB2312" w:hAnsi="仿宋" w:eastAsia="仿宋_GB2312" w:cs="Times New Roman"/>
          <w:sz w:val="32"/>
          <w:szCs w:val="32"/>
          <w:lang w:val="en-US" w:eastAsia="zh-CN"/>
        </w:rPr>
        <w:t>十</w:t>
      </w:r>
      <w:r>
        <w:rPr>
          <w:rFonts w:hint="eastAsia" w:ascii="仿宋_GB2312" w:hAnsi="仿宋" w:eastAsia="仿宋_GB2312" w:cs="Times New Roman"/>
          <w:sz w:val="32"/>
          <w:szCs w:val="32"/>
          <w:lang w:eastAsia="zh-CN"/>
        </w:rPr>
        <w:t>）</w:t>
      </w:r>
      <w:r>
        <w:rPr>
          <w:rFonts w:hint="eastAsia" w:ascii="仿宋_GB2312" w:hAnsi="仿宋" w:eastAsia="仿宋_GB2312" w:cs="Times New Roman"/>
          <w:sz w:val="32"/>
          <w:szCs w:val="32"/>
        </w:rPr>
        <w:t>考试</w:t>
      </w:r>
      <w:r>
        <w:rPr>
          <w:rFonts w:hint="eastAsia" w:ascii="仿宋_GB2312" w:hAnsi="仿宋" w:eastAsia="仿宋_GB2312" w:cs="Times New Roman"/>
          <w:sz w:val="32"/>
          <w:szCs w:val="32"/>
          <w:lang w:val="en-US" w:eastAsia="zh-CN"/>
        </w:rPr>
        <w:t>综合</w:t>
      </w:r>
      <w:r>
        <w:rPr>
          <w:rFonts w:hint="eastAsia" w:ascii="仿宋_GB2312" w:hAnsi="仿宋" w:eastAsia="仿宋_GB2312" w:cs="Times New Roman"/>
          <w:sz w:val="32"/>
          <w:szCs w:val="32"/>
        </w:rPr>
        <w:t>成绩、入围体检</w:t>
      </w:r>
      <w:r>
        <w:rPr>
          <w:rFonts w:hint="eastAsia" w:ascii="仿宋_GB2312" w:hAnsi="仿宋" w:eastAsia="仿宋_GB2312" w:cs="Times New Roman"/>
          <w:color w:val="auto"/>
          <w:sz w:val="32"/>
          <w:szCs w:val="32"/>
        </w:rPr>
        <w:t>对象名</w:t>
      </w:r>
      <w:r>
        <w:rPr>
          <w:rFonts w:hint="eastAsia" w:ascii="仿宋_GB2312" w:hAnsi="仿宋" w:eastAsia="仿宋_GB2312" w:cs="Times New Roman"/>
          <w:sz w:val="32"/>
          <w:szCs w:val="32"/>
        </w:rPr>
        <w:t>单及体检等事项敬请考生留意鹤山市</w:t>
      </w:r>
      <w:r>
        <w:rPr>
          <w:rFonts w:hint="eastAsia" w:ascii="仿宋_GB2312" w:hAnsi="仿宋" w:eastAsia="仿宋_GB2312" w:cs="Times New Roman"/>
          <w:sz w:val="32"/>
          <w:szCs w:val="32"/>
          <w:lang w:val="en-US" w:eastAsia="zh-CN"/>
        </w:rPr>
        <w:t>卫生健康局</w:t>
      </w:r>
      <w:r>
        <w:rPr>
          <w:rFonts w:hint="eastAsia" w:ascii="仿宋_GB2312" w:hAnsi="仿宋" w:eastAsia="仿宋_GB2312" w:cs="Times New Roman"/>
          <w:sz w:val="32"/>
          <w:szCs w:val="32"/>
        </w:rPr>
        <w:t>网站</w:t>
      </w:r>
      <w:r>
        <w:rPr>
          <w:rFonts w:hint="eastAsia" w:ascii="仿宋_GB2312" w:hAnsi="仿宋" w:eastAsia="仿宋_GB2312" w:cs="Times New Roman"/>
          <w:sz w:val="32"/>
          <w:szCs w:val="32"/>
          <w:lang w:val="en-US" w:eastAsia="zh-CN"/>
        </w:rPr>
        <w:t>公告</w:t>
      </w:r>
      <w:r>
        <w:rPr>
          <w:rFonts w:hint="eastAsia" w:ascii="仿宋_GB2312" w:hAnsi="仿宋" w:eastAsia="仿宋_GB2312" w:cs="Times New Roman"/>
          <w:sz w:val="32"/>
          <w:szCs w:val="32"/>
        </w:rPr>
        <w:t>。如有变更联系电话的，请及时与招聘单</w:t>
      </w:r>
      <w:bookmarkStart w:id="0" w:name="_GoBack"/>
      <w:bookmarkEnd w:id="0"/>
      <w:r>
        <w:rPr>
          <w:rFonts w:hint="eastAsia" w:ascii="仿宋_GB2312" w:hAnsi="仿宋" w:eastAsia="仿宋_GB2312" w:cs="Times New Roman"/>
          <w:sz w:val="32"/>
          <w:szCs w:val="32"/>
        </w:rPr>
        <w:t>位联系。</w:t>
      </w:r>
    </w:p>
    <w:p w14:paraId="568EAA00"/>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altName w:val="黑体"/>
    <w:panose1 w:val="03000509000000000000"/>
    <w:charset w:val="86"/>
    <w:family w:val="script"/>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B7920F2"/>
    <w:multiLevelType w:val="multilevel"/>
    <w:tmpl w:val="1B7920F2"/>
    <w:lvl w:ilvl="0" w:tentative="0">
      <w:start w:val="1"/>
      <w:numFmt w:val="japaneseCounting"/>
      <w:lvlText w:val="（%1）"/>
      <w:lvlJc w:val="left"/>
      <w:pPr>
        <w:ind w:left="2440" w:hanging="1080"/>
      </w:pPr>
      <w:rPr>
        <w:rFonts w:hint="default"/>
      </w:rPr>
    </w:lvl>
    <w:lvl w:ilvl="1" w:tentative="0">
      <w:start w:val="1"/>
      <w:numFmt w:val="lowerLetter"/>
      <w:lvlText w:val="%2)"/>
      <w:lvlJc w:val="left"/>
      <w:pPr>
        <w:ind w:left="2200" w:hanging="420"/>
      </w:pPr>
    </w:lvl>
    <w:lvl w:ilvl="2" w:tentative="0">
      <w:start w:val="1"/>
      <w:numFmt w:val="lowerRoman"/>
      <w:lvlText w:val="%3."/>
      <w:lvlJc w:val="right"/>
      <w:pPr>
        <w:ind w:left="2620" w:hanging="420"/>
      </w:pPr>
    </w:lvl>
    <w:lvl w:ilvl="3" w:tentative="0">
      <w:start w:val="1"/>
      <w:numFmt w:val="decimal"/>
      <w:lvlText w:val="%4."/>
      <w:lvlJc w:val="left"/>
      <w:pPr>
        <w:ind w:left="3040" w:hanging="420"/>
      </w:pPr>
    </w:lvl>
    <w:lvl w:ilvl="4" w:tentative="0">
      <w:start w:val="1"/>
      <w:numFmt w:val="lowerLetter"/>
      <w:lvlText w:val="%5)"/>
      <w:lvlJc w:val="left"/>
      <w:pPr>
        <w:ind w:left="3460" w:hanging="420"/>
      </w:pPr>
    </w:lvl>
    <w:lvl w:ilvl="5" w:tentative="0">
      <w:start w:val="1"/>
      <w:numFmt w:val="lowerRoman"/>
      <w:lvlText w:val="%6."/>
      <w:lvlJc w:val="right"/>
      <w:pPr>
        <w:ind w:left="3880" w:hanging="420"/>
      </w:pPr>
    </w:lvl>
    <w:lvl w:ilvl="6" w:tentative="0">
      <w:start w:val="1"/>
      <w:numFmt w:val="decimal"/>
      <w:lvlText w:val="%7."/>
      <w:lvlJc w:val="left"/>
      <w:pPr>
        <w:ind w:left="4300" w:hanging="420"/>
      </w:pPr>
    </w:lvl>
    <w:lvl w:ilvl="7" w:tentative="0">
      <w:start w:val="1"/>
      <w:numFmt w:val="lowerLetter"/>
      <w:lvlText w:val="%8)"/>
      <w:lvlJc w:val="left"/>
      <w:pPr>
        <w:ind w:left="4720" w:hanging="420"/>
      </w:pPr>
    </w:lvl>
    <w:lvl w:ilvl="8" w:tentative="0">
      <w:start w:val="1"/>
      <w:numFmt w:val="lowerRoman"/>
      <w:lvlText w:val="%9."/>
      <w:lvlJc w:val="right"/>
      <w:pPr>
        <w:ind w:left="514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3"/>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BA47DE9"/>
    <w:rsid w:val="3B951B9B"/>
    <w:rsid w:val="52364411"/>
    <w:rsid w:val="64BF07E4"/>
    <w:rsid w:val="679F325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7">
    <w:name w:val="Default Paragraph Font"/>
    <w:semiHidden/>
    <w:qFormat/>
    <w:uiPriority w:val="0"/>
  </w:style>
  <w:style w:type="table" w:default="1" w:styleId="6">
    <w:name w:val="Normal Table"/>
    <w:semiHidden/>
    <w:uiPriority w:val="0"/>
    <w:tblPr>
      <w:tblCellMar>
        <w:top w:w="0" w:type="dxa"/>
        <w:left w:w="108" w:type="dxa"/>
        <w:bottom w:w="0" w:type="dxa"/>
        <w:right w:w="108" w:type="dxa"/>
      </w:tblCellMar>
    </w:tblPr>
  </w:style>
  <w:style w:type="paragraph" w:styleId="2">
    <w:name w:val="Body Text"/>
    <w:basedOn w:val="1"/>
    <w:next w:val="3"/>
    <w:qFormat/>
    <w:uiPriority w:val="1"/>
    <w:pPr>
      <w:spacing w:before="116"/>
      <w:ind w:left="111"/>
      <w:jc w:val="left"/>
    </w:pPr>
    <w:rPr>
      <w:rFonts w:ascii="宋体" w:hAnsi="宋体" w:eastAsia="宋体"/>
      <w:kern w:val="0"/>
      <w:szCs w:val="32"/>
      <w:lang w:eastAsia="en-US"/>
    </w:rPr>
  </w:style>
  <w:style w:type="paragraph" w:styleId="3">
    <w:name w:val="header"/>
    <w:basedOn w:val="1"/>
    <w:next w:val="4"/>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customStyle="1" w:styleId="4">
    <w:name w:val="引用1"/>
    <w:basedOn w:val="1"/>
    <w:next w:val="1"/>
    <w:qFormat/>
    <w:uiPriority w:val="0"/>
    <w:pPr>
      <w:ind w:left="864" w:right="864"/>
      <w:jc w:val="center"/>
    </w:pPr>
    <w:rPr>
      <w:rFonts w:ascii="Times New Roman" w:hAnsi="Times New Roman" w:eastAsia="宋体" w:cs="Times New Roman"/>
      <w:i/>
      <w:iCs/>
      <w:color w:val="000000"/>
      <w:szCs w:val="24"/>
      <w:lang w:bidi="ar-SA"/>
    </w:rPr>
  </w:style>
  <w:style w:type="paragraph" w:styleId="5">
    <w:name w:val="Normal (Web)"/>
    <w:basedOn w:val="1"/>
    <w:qFormat/>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921</Words>
  <Characters>929</Characters>
  <Lines>0</Lines>
  <Paragraphs>0</Paragraphs>
  <TotalTime>5</TotalTime>
  <ScaleCrop>false</ScaleCrop>
  <LinksUpToDate>false</LinksUpToDate>
  <CharactersWithSpaces>934</CharactersWithSpaces>
  <Application>WPS Office_12.1.0.21171_F1E327BC-269C-435d-A152-05C5408002CA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2025-06-05T09:13:00Z</dcterms:created>
  <dc:creator>Administrator</dc:creator>
  <cp:lastModifiedBy>张元良</cp:lastModifiedBy>
  <dcterms:modified xsi:type="dcterms:W3CDTF">2025-06-09T00:57:43Z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2052-12.1.0.21171</vt:lpwstr>
  </property>
  <property fmtid="{D5CDD505-2E9C-101B-9397-08002B2CF9AE}" pid="3" name="KSOTemplateDocerSaveRecord">
    <vt:lpwstr>eyJoZGlkIjoiYzUxN2NmMTQ4NzAyMzFkOWIxOWYxMGQzM2UyNTIzNjgiLCJ1c2VySWQiOiIzMTExODM3MjgifQ==</vt:lpwstr>
  </property>
  <property fmtid="{D5CDD505-2E9C-101B-9397-08002B2CF9AE}" pid="4" name="ICV">
    <vt:lpwstr>25C997643AC54222BBEBDF4FABBB531A_12</vt:lpwstr>
  </property>
</Properties>
</file>