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宋体" w:eastAsia="黑体" w:cs="黑体"/>
          <w:color w:val="auto"/>
          <w:sz w:val="32"/>
          <w:szCs w:val="32"/>
          <w:lang w:val="en-US" w:eastAsia="zh-CN" w:bidi="ar"/>
        </w:rPr>
      </w:pPr>
      <w:bookmarkStart w:id="0" w:name="_GoBack"/>
      <w:bookmarkEnd w:id="0"/>
      <w:r>
        <w:rPr>
          <w:rFonts w:hint="eastAsia" w:ascii="黑体" w:hAnsi="宋体" w:eastAsia="黑体" w:cs="黑体"/>
          <w:color w:val="auto"/>
          <w:sz w:val="32"/>
          <w:szCs w:val="32"/>
          <w:lang w:val="en-US" w:eastAsia="zh-CN" w:bidi="ar"/>
        </w:rPr>
        <w:t>附件</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lang w:val="zh-TW" w:eastAsia="zh-CN" w:bidi="ar"/>
        </w:rPr>
        <w:t>评审流程与评分方法</w:t>
      </w:r>
    </w:p>
    <w:p>
      <w:pPr>
        <w:spacing w:line="560" w:lineRule="exact"/>
        <w:ind w:firstLine="643" w:firstLineChars="200"/>
        <w:rPr>
          <w:rFonts w:ascii="方正仿宋简体" w:hAnsi="微软雅黑" w:eastAsia="方正仿宋简体" w:cs="仿宋_GB2312"/>
          <w:b/>
          <w:bCs/>
          <w:kern w:val="0"/>
          <w:sz w:val="32"/>
          <w:szCs w:val="32"/>
        </w:rPr>
      </w:pPr>
      <w:r>
        <w:rPr>
          <w:rFonts w:hint="eastAsia" w:ascii="方正仿宋简体" w:hAnsi="微软雅黑" w:eastAsia="方正仿宋简体" w:cs="仿宋_GB2312"/>
          <w:b/>
          <w:bCs/>
          <w:kern w:val="0"/>
          <w:sz w:val="32"/>
          <w:szCs w:val="32"/>
          <w:lang w:val="en-US" w:eastAsia="zh-CN"/>
        </w:rPr>
        <w:t>一、</w:t>
      </w:r>
      <w:r>
        <w:rPr>
          <w:rFonts w:hint="eastAsia" w:ascii="方正仿宋简体" w:hAnsi="微软雅黑" w:eastAsia="方正仿宋简体" w:cs="仿宋_GB2312"/>
          <w:b/>
          <w:bCs/>
          <w:kern w:val="0"/>
          <w:sz w:val="32"/>
          <w:szCs w:val="32"/>
        </w:rPr>
        <w:t>评审流程</w:t>
      </w:r>
    </w:p>
    <w:p>
      <w:pPr>
        <w:pStyle w:val="3"/>
        <w:spacing w:line="560" w:lineRule="exact"/>
        <w:ind w:firstLine="640" w:firstLineChars="200"/>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sz w:val="32"/>
          <w:szCs w:val="32"/>
        </w:rPr>
        <w:t>评审小组对所有报名服务供应商的申请资料进行资格性和符合性审查，未能响应要求的报名服务供应商作报名无效处理，通过资格性、符合性审查的报名服务供应商才能进入综合评分阶段。</w:t>
      </w:r>
    </w:p>
    <w:p>
      <w:pPr>
        <w:pStyle w:val="3"/>
        <w:spacing w:line="560" w:lineRule="exact"/>
        <w:ind w:firstLine="640" w:firstLineChars="200"/>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0"/>
          <w:sz w:val="32"/>
          <w:szCs w:val="32"/>
          <w:lang w:val="en-US" w:eastAsia="zh-CN"/>
        </w:rPr>
        <w:t>（一）</w:t>
      </w:r>
      <w:r>
        <w:rPr>
          <w:rFonts w:hint="eastAsia" w:ascii="方正仿宋_GBK" w:hAnsi="方正仿宋_GBK" w:eastAsia="方正仿宋_GBK" w:cs="方正仿宋_GBK"/>
          <w:kern w:val="0"/>
          <w:sz w:val="32"/>
          <w:szCs w:val="32"/>
        </w:rPr>
        <w:t>通过资格性和符合性审查后，评审小组成员根据</w:t>
      </w:r>
      <w:r>
        <w:rPr>
          <w:rFonts w:hint="eastAsia" w:ascii="方正仿宋_GBK" w:hAnsi="方正仿宋_GBK" w:eastAsia="方正仿宋_GBK" w:cs="方正仿宋_GBK"/>
          <w:sz w:val="32"/>
          <w:szCs w:val="32"/>
        </w:rPr>
        <w:t>报名服务供应商</w:t>
      </w:r>
      <w:r>
        <w:rPr>
          <w:rFonts w:hint="eastAsia" w:ascii="方正仿宋_GBK" w:hAnsi="方正仿宋_GBK" w:eastAsia="方正仿宋_GBK" w:cs="方正仿宋_GBK"/>
          <w:kern w:val="0"/>
          <w:sz w:val="32"/>
          <w:szCs w:val="32"/>
        </w:rPr>
        <w:t>的申请资料各自进行评分；</w:t>
      </w:r>
    </w:p>
    <w:p>
      <w:pPr>
        <w:numPr>
          <w:ilvl w:val="0"/>
          <w:numId w:val="0"/>
        </w:numPr>
        <w:ind w:firstLine="640" w:firstLineChars="200"/>
        <w:rPr>
          <w:rFonts w:hint="eastAsia" w:ascii="方正仿宋_GBK" w:hAnsi="方正仿宋_GBK" w:eastAsia="方正仿宋_GBK" w:cs="方正仿宋_GBK"/>
          <w:kern w:val="0"/>
          <w:sz w:val="32"/>
          <w:szCs w:val="32"/>
          <w:lang w:val="zh-TW" w:eastAsia="zh-CN"/>
        </w:rPr>
      </w:pPr>
      <w:r>
        <w:rPr>
          <w:rFonts w:hint="eastAsia" w:ascii="Times New Roman" w:hAnsi="Times New Roman" w:eastAsia="方正仿宋_GBK" w:cs="Times New Roman"/>
          <w:kern w:val="0"/>
          <w:sz w:val="32"/>
          <w:szCs w:val="32"/>
          <w:lang w:val="en-US" w:eastAsia="zh-CN"/>
        </w:rPr>
        <w:t>（二）</w:t>
      </w:r>
      <w:r>
        <w:rPr>
          <w:rFonts w:hint="eastAsia" w:ascii="方正仿宋_GBK" w:hAnsi="方正仿宋_GBK" w:eastAsia="方正仿宋_GBK" w:cs="方正仿宋_GBK"/>
          <w:kern w:val="0"/>
          <w:sz w:val="32"/>
          <w:szCs w:val="32"/>
        </w:rPr>
        <w:t>评审小组成员分数合计，以得分最高的一家</w:t>
      </w:r>
      <w:r>
        <w:rPr>
          <w:rFonts w:hint="eastAsia" w:ascii="方正仿宋_GBK" w:hAnsi="方正仿宋_GBK" w:eastAsia="方正仿宋_GBK" w:cs="方正仿宋_GBK"/>
          <w:sz w:val="32"/>
          <w:szCs w:val="32"/>
        </w:rPr>
        <w:t>报名服务供应商</w:t>
      </w:r>
      <w:r>
        <w:rPr>
          <w:rFonts w:hint="eastAsia" w:ascii="方正仿宋_GBK" w:hAnsi="方正仿宋_GBK" w:eastAsia="方正仿宋_GBK" w:cs="方正仿宋_GBK"/>
          <w:kern w:val="0"/>
          <w:sz w:val="32"/>
          <w:szCs w:val="32"/>
        </w:rPr>
        <w:t>为中标服务供应商。</w:t>
      </w:r>
    </w:p>
    <w:p>
      <w:pPr>
        <w:pStyle w:val="3"/>
        <w:spacing w:line="560" w:lineRule="exact"/>
        <w:ind w:firstLine="643" w:firstLineChars="200"/>
        <w:rPr>
          <w:rFonts w:ascii="方正仿宋简体" w:hAnsi="微软雅黑" w:eastAsia="方正仿宋简体" w:cs="仿宋_GB2312"/>
          <w:kern w:val="0"/>
          <w:sz w:val="32"/>
          <w:szCs w:val="32"/>
        </w:rPr>
      </w:pPr>
      <w:r>
        <w:rPr>
          <w:rFonts w:hint="eastAsia" w:ascii="方正仿宋简体" w:hAnsi="微软雅黑" w:eastAsia="方正仿宋简体" w:cs="仿宋_GB2312"/>
          <w:b/>
          <w:bCs/>
          <w:kern w:val="0"/>
          <w:sz w:val="32"/>
          <w:szCs w:val="32"/>
          <w:lang w:eastAsia="zh-CN"/>
        </w:rPr>
        <w:t>二、</w:t>
      </w:r>
      <w:r>
        <w:rPr>
          <w:rFonts w:hint="eastAsia" w:ascii="方正仿宋简体" w:hAnsi="微软雅黑" w:eastAsia="方正仿宋简体" w:cs="仿宋_GB2312"/>
          <w:b/>
          <w:bCs/>
          <w:kern w:val="0"/>
          <w:sz w:val="32"/>
          <w:szCs w:val="32"/>
        </w:rPr>
        <w:t>评分方法</w:t>
      </w:r>
    </w:p>
    <w:p>
      <w:pPr>
        <w:pStyle w:val="3"/>
        <w:spacing w:line="560" w:lineRule="exact"/>
        <w:ind w:firstLine="640" w:firstLineChars="200"/>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0"/>
          <w:sz w:val="32"/>
          <w:szCs w:val="32"/>
          <w:lang w:val="en-US" w:eastAsia="zh-CN"/>
        </w:rPr>
        <w:t>（一）</w:t>
      </w:r>
      <w:r>
        <w:rPr>
          <w:rFonts w:hint="eastAsia" w:ascii="方正仿宋_GBK" w:hAnsi="方正仿宋_GBK" w:eastAsia="方正仿宋_GBK" w:cs="方正仿宋_GBK"/>
          <w:kern w:val="0"/>
          <w:sz w:val="32"/>
          <w:szCs w:val="32"/>
        </w:rPr>
        <w:t>资格性审查</w:t>
      </w:r>
    </w:p>
    <w:tbl>
      <w:tblPr>
        <w:tblStyle w:val="7"/>
        <w:tblW w:w="95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pStyle w:val="3"/>
              <w:spacing w:line="48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审查项目</w:t>
            </w:r>
          </w:p>
        </w:tc>
        <w:tc>
          <w:tcPr>
            <w:tcW w:w="7326" w:type="dxa"/>
            <w:vAlign w:val="center"/>
          </w:tcPr>
          <w:p>
            <w:pPr>
              <w:pStyle w:val="3"/>
              <w:spacing w:line="480" w:lineRule="exact"/>
              <w:ind w:firstLine="560" w:firstLineChars="200"/>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pStyle w:val="3"/>
              <w:spacing w:line="4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资格性审查</w:t>
            </w:r>
          </w:p>
        </w:tc>
        <w:tc>
          <w:tcPr>
            <w:tcW w:w="7326" w:type="dxa"/>
          </w:tcPr>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w:t>
            </w:r>
            <w:r>
              <w:rPr>
                <w:rFonts w:hint="eastAsia" w:ascii="方正仿宋_GBK" w:hAnsi="方正仿宋_GBK" w:eastAsia="方正仿宋_GBK" w:cs="方正仿宋_GBK"/>
                <w:kern w:val="0"/>
                <w:sz w:val="28"/>
                <w:szCs w:val="28"/>
              </w:rPr>
              <w:t>、依法成立的招标代理机构，符合政府采购要求，</w:t>
            </w:r>
            <w:r>
              <w:rPr>
                <w:rFonts w:hint="eastAsia" w:ascii="方正仿宋_GBK" w:hAnsi="方正仿宋_GBK" w:eastAsia="方正仿宋_GBK" w:cs="方正仿宋_GBK"/>
                <w:color w:val="auto"/>
                <w:kern w:val="0"/>
                <w:sz w:val="28"/>
                <w:szCs w:val="28"/>
                <w:highlight w:val="none"/>
                <w:lang w:eastAsia="zh-CN"/>
              </w:rPr>
              <w:t>具有独立承担民事责任能力的法人或者其他组织</w:t>
            </w:r>
            <w:r>
              <w:rPr>
                <w:rFonts w:hint="eastAsia" w:ascii="方正仿宋_GBK" w:hAnsi="方正仿宋_GBK" w:eastAsia="方正仿宋_GBK" w:cs="方正仿宋_GBK"/>
                <w:color w:val="auto"/>
                <w:kern w:val="0"/>
                <w:sz w:val="28"/>
                <w:szCs w:val="28"/>
                <w:highlight w:val="none"/>
              </w:rPr>
              <w:t>并处于存续状态</w:t>
            </w:r>
            <w:r>
              <w:rPr>
                <w:rFonts w:hint="eastAsia" w:ascii="方正仿宋_GBK" w:hAnsi="方正仿宋_GBK" w:eastAsia="方正仿宋_GBK" w:cs="方正仿宋_GBK"/>
                <w:kern w:val="0"/>
                <w:sz w:val="28"/>
                <w:szCs w:val="28"/>
              </w:rPr>
              <w:t>；</w:t>
            </w:r>
          </w:p>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2</w:t>
            </w:r>
            <w:r>
              <w:rPr>
                <w:rFonts w:hint="eastAsia" w:ascii="方正仿宋_GBK" w:hAnsi="方正仿宋_GBK" w:eastAsia="方正仿宋_GBK" w:cs="方正仿宋_GBK"/>
                <w:kern w:val="0"/>
                <w:sz w:val="28"/>
                <w:szCs w:val="28"/>
              </w:rPr>
              <w:t>、已在中国政府采购网站和新版广东省政府采购网站进行网上登记；</w:t>
            </w:r>
          </w:p>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3</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未被列入“信用中国”网站(</w:t>
            </w:r>
            <w:r>
              <w:rPr>
                <w:rFonts w:hint="default" w:ascii="Times New Roman" w:hAnsi="Times New Roman" w:eastAsia="方正仿宋_GBK" w:cs="Times New Roman"/>
                <w:kern w:val="0"/>
                <w:sz w:val="28"/>
                <w:szCs w:val="28"/>
              </w:rPr>
              <w:t>www.creditchina.gov.cn</w:t>
            </w:r>
            <w:r>
              <w:rPr>
                <w:rFonts w:hint="eastAsia" w:ascii="方正仿宋_GBK" w:hAnsi="方正仿宋_GBK" w:eastAsia="方正仿宋_GBK" w:cs="方正仿宋_GBK"/>
                <w:kern w:val="0"/>
                <w:sz w:val="28"/>
                <w:szCs w:val="28"/>
              </w:rPr>
              <w:t>)“严重失信主体名单”记录名单；不处于中国政府采购网(</w:t>
            </w:r>
            <w:r>
              <w:rPr>
                <w:rFonts w:hint="default" w:ascii="Times New Roman" w:hAnsi="Times New Roman" w:eastAsia="方正仿宋_GBK" w:cs="Times New Roman"/>
                <w:color w:val="auto"/>
                <w:sz w:val="28"/>
                <w:szCs w:val="28"/>
              </w:rPr>
              <w:t>www.ccgp.gov.cn</w:t>
            </w:r>
            <w:r>
              <w:rPr>
                <w:rFonts w:hint="eastAsia" w:ascii="方正仿宋_GBK" w:hAnsi="方正仿宋_GBK" w:eastAsia="方正仿宋_GBK" w:cs="方正仿宋_GBK"/>
                <w:kern w:val="0"/>
                <w:sz w:val="28"/>
                <w:szCs w:val="28"/>
              </w:rPr>
              <w:t>)“政府采购代理机构不良行为记录名单”。</w:t>
            </w:r>
          </w:p>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4</w:t>
            </w:r>
            <w:r>
              <w:rPr>
                <w:rFonts w:hint="eastAsia" w:ascii="方正仿宋_GBK" w:hAnsi="方正仿宋_GBK" w:eastAsia="方正仿宋_GBK" w:cs="方正仿宋_GBK"/>
                <w:kern w:val="0"/>
                <w:sz w:val="28"/>
                <w:szCs w:val="28"/>
              </w:rPr>
              <w:t>、项目招标代理服务费最高限价为人民币</w:t>
            </w:r>
            <w:r>
              <w:rPr>
                <w:rFonts w:hint="default" w:ascii="Times New Roman" w:hAnsi="Times New Roman" w:eastAsia="方正仿宋_GBK" w:cs="Times New Roman"/>
                <w:kern w:val="0"/>
                <w:sz w:val="28"/>
                <w:szCs w:val="28"/>
              </w:rPr>
              <w:t>3</w:t>
            </w:r>
            <w:r>
              <w:rPr>
                <w:rFonts w:hint="eastAsia" w:ascii="方正仿宋_GBK" w:hAnsi="方正仿宋_GBK" w:eastAsia="方正仿宋_GBK" w:cs="方正仿宋_GBK"/>
                <w:kern w:val="0"/>
                <w:sz w:val="28"/>
                <w:szCs w:val="28"/>
              </w:rPr>
              <w:t>万元，申请人报价不得超过最高限价</w:t>
            </w:r>
            <w:r>
              <w:rPr>
                <w:rFonts w:hint="eastAsia" w:ascii="方正仿宋_GBK" w:hAnsi="方正仿宋_GBK" w:eastAsia="方正仿宋_GBK" w:cs="方正仿宋_GBK"/>
                <w:sz w:val="28"/>
                <w:szCs w:val="28"/>
              </w:rPr>
              <w:t>。</w:t>
            </w:r>
          </w:p>
        </w:tc>
      </w:tr>
    </w:tbl>
    <w:p>
      <w:pPr>
        <w:pStyle w:val="3"/>
        <w:spacing w:line="480" w:lineRule="exact"/>
        <w:rPr>
          <w:rFonts w:hint="eastAsia" w:ascii="方正仿宋_GBK" w:hAnsi="方正仿宋_GBK" w:eastAsia="方正仿宋_GBK" w:cs="方正仿宋_GBK"/>
          <w:kern w:val="0"/>
          <w:sz w:val="32"/>
          <w:szCs w:val="32"/>
        </w:rPr>
      </w:pPr>
    </w:p>
    <w:p>
      <w:pPr>
        <w:pStyle w:val="3"/>
        <w:spacing w:line="480" w:lineRule="exact"/>
        <w:ind w:firstLine="320" w:firstLineChars="100"/>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0"/>
          <w:sz w:val="32"/>
          <w:szCs w:val="32"/>
          <w:lang w:val="en-US" w:eastAsia="zh-CN"/>
        </w:rPr>
        <w:t>（二）</w:t>
      </w:r>
      <w:r>
        <w:rPr>
          <w:rFonts w:hint="eastAsia" w:ascii="方正仿宋_GBK" w:hAnsi="方正仿宋_GBK" w:eastAsia="方正仿宋_GBK" w:cs="方正仿宋_GBK"/>
          <w:kern w:val="0"/>
          <w:sz w:val="32"/>
          <w:szCs w:val="32"/>
        </w:rPr>
        <w:t>符合性审查</w:t>
      </w:r>
    </w:p>
    <w:tbl>
      <w:tblPr>
        <w:tblStyle w:val="7"/>
        <w:tblW w:w="95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pStyle w:val="3"/>
              <w:spacing w:line="48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审查项目</w:t>
            </w:r>
          </w:p>
        </w:tc>
        <w:tc>
          <w:tcPr>
            <w:tcW w:w="7326" w:type="dxa"/>
            <w:vAlign w:val="center"/>
          </w:tcPr>
          <w:p>
            <w:pPr>
              <w:pStyle w:val="3"/>
              <w:spacing w:line="480" w:lineRule="exact"/>
              <w:ind w:firstLine="560" w:firstLineChars="200"/>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pStyle w:val="3"/>
              <w:spacing w:line="4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br w:type="page"/>
            </w:r>
            <w:r>
              <w:rPr>
                <w:rFonts w:hint="eastAsia" w:ascii="方正仿宋_GBK" w:hAnsi="方正仿宋_GBK" w:eastAsia="方正仿宋_GBK" w:cs="方正仿宋_GBK"/>
                <w:sz w:val="28"/>
                <w:szCs w:val="28"/>
              </w:rPr>
              <w:br w:type="page"/>
            </w:r>
            <w:r>
              <w:rPr>
                <w:rFonts w:hint="eastAsia" w:ascii="方正仿宋_GBK" w:hAnsi="方正仿宋_GBK" w:eastAsia="方正仿宋_GBK" w:cs="方正仿宋_GBK"/>
                <w:kern w:val="0"/>
                <w:sz w:val="28"/>
                <w:szCs w:val="28"/>
              </w:rPr>
              <w:t>符合性审查</w:t>
            </w:r>
          </w:p>
        </w:tc>
        <w:tc>
          <w:tcPr>
            <w:tcW w:w="7326" w:type="dxa"/>
          </w:tcPr>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w:t>
            </w:r>
            <w:r>
              <w:rPr>
                <w:rFonts w:hint="eastAsia" w:ascii="方正仿宋_GBK" w:hAnsi="方正仿宋_GBK" w:eastAsia="方正仿宋_GBK" w:cs="方正仿宋_GBK"/>
                <w:kern w:val="0"/>
                <w:sz w:val="28"/>
                <w:szCs w:val="28"/>
              </w:rPr>
              <w:t>、申请资料需加盖单位公章。</w:t>
            </w:r>
          </w:p>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2</w:t>
            </w:r>
            <w:r>
              <w:rPr>
                <w:rFonts w:hint="eastAsia" w:ascii="方正仿宋_GBK" w:hAnsi="方正仿宋_GBK" w:eastAsia="方正仿宋_GBK" w:cs="方正仿宋_GBK"/>
                <w:kern w:val="0"/>
                <w:sz w:val="28"/>
                <w:szCs w:val="28"/>
              </w:rPr>
              <w:t>、申请资料需提供法定代表人授权委托书及身份证资料等材料复印件。</w:t>
            </w:r>
          </w:p>
          <w:p>
            <w:pPr>
              <w:pStyle w:val="3"/>
              <w:spacing w:line="480" w:lineRule="exact"/>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3</w:t>
            </w:r>
            <w:r>
              <w:rPr>
                <w:rFonts w:hint="eastAsia" w:ascii="方正仿宋_GBK" w:hAnsi="方正仿宋_GBK" w:eastAsia="方正仿宋_GBK" w:cs="方正仿宋_GBK"/>
                <w:kern w:val="0"/>
                <w:sz w:val="28"/>
                <w:szCs w:val="28"/>
              </w:rPr>
              <w:t>、申请资料一式</w:t>
            </w:r>
            <w:r>
              <w:rPr>
                <w:rFonts w:hint="default" w:ascii="Times New Roman" w:hAnsi="Times New Roman" w:eastAsia="方正仿宋_GBK" w:cs="Times New Roman"/>
                <w:kern w:val="0"/>
                <w:sz w:val="28"/>
                <w:szCs w:val="28"/>
              </w:rPr>
              <w:t>3</w:t>
            </w:r>
            <w:r>
              <w:rPr>
                <w:rFonts w:hint="eastAsia" w:ascii="方正仿宋_GBK" w:hAnsi="方正仿宋_GBK" w:eastAsia="方正仿宋_GBK" w:cs="方正仿宋_GBK"/>
                <w:kern w:val="0"/>
                <w:sz w:val="28"/>
                <w:szCs w:val="28"/>
              </w:rPr>
              <w:t>份。</w:t>
            </w:r>
          </w:p>
        </w:tc>
      </w:tr>
    </w:tbl>
    <w:p>
      <w:pPr>
        <w:pStyle w:val="3"/>
        <w:spacing w:line="480" w:lineRule="exact"/>
        <w:ind w:firstLine="320" w:firstLineChars="100"/>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0"/>
          <w:sz w:val="32"/>
          <w:szCs w:val="32"/>
          <w:lang w:val="en-US" w:eastAsia="zh-CN"/>
        </w:rPr>
        <w:t>（三）</w:t>
      </w:r>
      <w:r>
        <w:rPr>
          <w:rFonts w:hint="eastAsia" w:ascii="方正仿宋_GBK" w:hAnsi="方正仿宋_GBK" w:eastAsia="方正仿宋_GBK" w:cs="方正仿宋_GBK"/>
          <w:kern w:val="0"/>
          <w:sz w:val="32"/>
          <w:szCs w:val="32"/>
        </w:rPr>
        <w:t>综合评分：</w:t>
      </w:r>
    </w:p>
    <w:tbl>
      <w:tblPr>
        <w:tblStyle w:val="7"/>
        <w:tblW w:w="961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9"/>
        <w:gridCol w:w="6237"/>
        <w:gridCol w:w="11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具体项目</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要求</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执业情况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近</w:t>
            </w:r>
            <w:r>
              <w:rPr>
                <w:rFonts w:hint="default" w:ascii="Times New Roman" w:hAnsi="Times New Roman" w:eastAsia="方正仿宋_GBK" w:cs="Times New Roman"/>
                <w:color w:val="auto"/>
                <w:kern w:val="0"/>
                <w:sz w:val="28"/>
                <w:szCs w:val="28"/>
                <w:lang w:val="en-US" w:eastAsia="zh-CN"/>
              </w:rPr>
              <w:t>3</w:t>
            </w:r>
            <w:r>
              <w:rPr>
                <w:rFonts w:hint="eastAsia" w:ascii="方正仿宋_GBK" w:hAnsi="方正仿宋_GBK" w:eastAsia="方正仿宋_GBK" w:cs="方正仿宋_GBK"/>
                <w:color w:val="auto"/>
                <w:kern w:val="0"/>
                <w:sz w:val="28"/>
                <w:szCs w:val="28"/>
                <w:lang w:val="en-US" w:eastAsia="zh-CN"/>
              </w:rPr>
              <w:t>年内（</w:t>
            </w:r>
            <w:r>
              <w:rPr>
                <w:rFonts w:hint="default" w:ascii="Times New Roman" w:hAnsi="Times New Roman" w:eastAsia="方正仿宋_GBK" w:cs="Times New Roman"/>
                <w:color w:val="auto"/>
                <w:kern w:val="0"/>
                <w:sz w:val="28"/>
                <w:szCs w:val="28"/>
                <w:lang w:val="en-US" w:eastAsia="zh-CN"/>
              </w:rPr>
              <w:t>2022</w:t>
            </w:r>
            <w:r>
              <w:rPr>
                <w:rFonts w:hint="eastAsia" w:ascii="方正仿宋_GBK" w:hAnsi="方正仿宋_GBK" w:eastAsia="方正仿宋_GBK" w:cs="方正仿宋_GBK"/>
                <w:color w:val="auto"/>
                <w:kern w:val="0"/>
                <w:sz w:val="28"/>
                <w:szCs w:val="28"/>
                <w:lang w:val="en-US" w:eastAsia="zh-CN"/>
              </w:rPr>
              <w:t>年</w:t>
            </w:r>
            <w:r>
              <w:rPr>
                <w:rFonts w:hint="default" w:ascii="Times New Roman" w:hAnsi="Times New Roman" w:eastAsia="方正仿宋_GBK" w:cs="Times New Roman"/>
                <w:color w:val="auto"/>
                <w:kern w:val="0"/>
                <w:sz w:val="28"/>
                <w:szCs w:val="28"/>
                <w:lang w:val="en-US" w:eastAsia="zh-CN"/>
              </w:rPr>
              <w:t>8</w:t>
            </w:r>
            <w:r>
              <w:rPr>
                <w:rFonts w:hint="eastAsia" w:ascii="方正仿宋_GBK" w:hAnsi="方正仿宋_GBK" w:eastAsia="方正仿宋_GBK" w:cs="方正仿宋_GBK"/>
                <w:color w:val="auto"/>
                <w:kern w:val="0"/>
                <w:sz w:val="28"/>
                <w:szCs w:val="28"/>
                <w:lang w:val="en-US" w:eastAsia="zh-CN"/>
              </w:rPr>
              <w:t>月至</w:t>
            </w:r>
            <w:r>
              <w:rPr>
                <w:rFonts w:hint="default" w:ascii="Times New Roman" w:hAnsi="Times New Roman" w:eastAsia="方正仿宋_GBK" w:cs="Times New Roman"/>
                <w:color w:val="auto"/>
                <w:kern w:val="0"/>
                <w:sz w:val="28"/>
                <w:szCs w:val="28"/>
                <w:lang w:val="en-US" w:eastAsia="zh-CN"/>
              </w:rPr>
              <w:t>2025</w:t>
            </w:r>
            <w:r>
              <w:rPr>
                <w:rFonts w:hint="eastAsia" w:ascii="方正仿宋_GBK" w:hAnsi="方正仿宋_GBK" w:eastAsia="方正仿宋_GBK" w:cs="方正仿宋_GBK"/>
                <w:color w:val="auto"/>
                <w:kern w:val="0"/>
                <w:sz w:val="28"/>
                <w:szCs w:val="28"/>
                <w:lang w:val="en-US" w:eastAsia="zh-CN"/>
              </w:rPr>
              <w:t>年</w:t>
            </w:r>
            <w:r>
              <w:rPr>
                <w:rFonts w:hint="default" w:ascii="Times New Roman" w:hAnsi="Times New Roman" w:eastAsia="方正仿宋_GBK" w:cs="Times New Roman"/>
                <w:color w:val="auto"/>
                <w:kern w:val="0"/>
                <w:sz w:val="28"/>
                <w:szCs w:val="28"/>
                <w:lang w:val="en-US" w:eastAsia="zh-CN"/>
              </w:rPr>
              <w:t>7</w:t>
            </w:r>
            <w:r>
              <w:rPr>
                <w:rFonts w:hint="eastAsia" w:ascii="方正仿宋_GBK" w:hAnsi="方正仿宋_GBK" w:eastAsia="方正仿宋_GBK" w:cs="方正仿宋_GBK"/>
                <w:color w:val="auto"/>
                <w:kern w:val="0"/>
                <w:sz w:val="28"/>
                <w:szCs w:val="28"/>
                <w:lang w:val="en-US" w:eastAsia="zh-CN"/>
              </w:rPr>
              <w:t>月）在经营中没有重大违法记录（指因违法经营受到刑事处罚或者责令停产停业、吊销许可证或者执照、较大数额罚款等行政处罚）</w:t>
            </w:r>
            <w:r>
              <w:rPr>
                <w:rFonts w:hint="eastAsia" w:ascii="方正仿宋_GBK" w:hAnsi="方正仿宋_GBK" w:eastAsia="方正仿宋_GBK" w:cs="方正仿宋_GBK"/>
                <w:color w:val="auto"/>
                <w:kern w:val="0"/>
                <w:sz w:val="28"/>
                <w:szCs w:val="28"/>
              </w:rPr>
              <w:t>的得</w:t>
            </w:r>
            <w:r>
              <w:rPr>
                <w:rFonts w:hint="eastAsia" w:ascii="Times New Roman" w:hAnsi="Times New Roman" w:eastAsia="方正仿宋_GBK" w:cs="Times New Roman"/>
                <w:color w:val="auto"/>
                <w:kern w:val="0"/>
                <w:sz w:val="28"/>
                <w:szCs w:val="28"/>
                <w:lang w:val="en-US" w:eastAsia="zh-CN"/>
              </w:rPr>
              <w:t>10</w:t>
            </w:r>
            <w:r>
              <w:rPr>
                <w:rFonts w:hint="eastAsia" w:ascii="方正仿宋_GBK" w:hAnsi="方正仿宋_GBK" w:eastAsia="方正仿宋_GBK" w:cs="方正仿宋_GBK"/>
                <w:color w:val="auto"/>
                <w:kern w:val="0"/>
                <w:sz w:val="28"/>
                <w:szCs w:val="28"/>
              </w:rPr>
              <w:t>分</w:t>
            </w:r>
            <w:r>
              <w:rPr>
                <w:rFonts w:hint="eastAsia" w:ascii="方正仿宋_GBK" w:hAnsi="方正仿宋_GBK" w:eastAsia="方正仿宋_GBK" w:cs="方正仿宋_GBK"/>
                <w:color w:val="auto"/>
                <w:kern w:val="0"/>
                <w:sz w:val="28"/>
                <w:szCs w:val="28"/>
                <w:lang w:eastAsia="zh-CN"/>
              </w:rPr>
              <w:t>，否则不得分。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color w:val="auto"/>
                <w:lang w:val="en-US" w:eastAsia="zh-CN"/>
              </w:rPr>
            </w:pP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需提供相关承诺书</w:t>
            </w:r>
            <w:r>
              <w:rPr>
                <w:rFonts w:hint="eastAsia" w:ascii="方正仿宋_GBK" w:hAnsi="方正仿宋_GBK" w:eastAsia="方正仿宋_GBK" w:cs="方正仿宋_GBK"/>
                <w:color w:val="auto"/>
                <w:kern w:val="0"/>
                <w:sz w:val="28"/>
                <w:szCs w:val="28"/>
                <w:lang w:eastAsia="zh-CN"/>
              </w:rPr>
              <w:t>）</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lang w:val="en-US" w:eastAsia="zh-CN"/>
              </w:rPr>
            </w:pPr>
            <w:r>
              <w:rPr>
                <w:rFonts w:hint="eastAsia" w:ascii="Times New Roman" w:hAnsi="Times New Roman" w:eastAsia="方正仿宋_GBK" w:cs="Times New Roman"/>
                <w:color w:val="auto"/>
                <w:kern w:val="0"/>
                <w:sz w:val="28"/>
                <w:szCs w:val="28"/>
                <w:lang w:val="en-US" w:eastAsia="zh-CN"/>
              </w:rPr>
              <w:t>10</w:t>
            </w:r>
            <w:r>
              <w:rPr>
                <w:rFonts w:hint="eastAsia" w:ascii="方正仿宋_GBK" w:hAnsi="方正仿宋_GBK" w:eastAsia="方正仿宋_GBK" w:cs="方正仿宋_GBK"/>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项目业绩情况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近</w:t>
            </w:r>
            <w:r>
              <w:rPr>
                <w:rFonts w:hint="default" w:ascii="Times New Roman" w:hAnsi="Times New Roman" w:eastAsia="方正仿宋_GBK" w:cs="Times New Roman"/>
                <w:color w:val="auto"/>
                <w:kern w:val="0"/>
                <w:sz w:val="28"/>
                <w:szCs w:val="28"/>
                <w:lang w:val="en-US" w:eastAsia="zh-CN"/>
              </w:rPr>
              <w:t>3</w:t>
            </w:r>
            <w:r>
              <w:rPr>
                <w:rFonts w:hint="eastAsia" w:ascii="方正仿宋_GBK" w:hAnsi="方正仿宋_GBK" w:eastAsia="方正仿宋_GBK" w:cs="方正仿宋_GBK"/>
                <w:color w:val="auto"/>
                <w:kern w:val="0"/>
                <w:sz w:val="28"/>
                <w:szCs w:val="28"/>
                <w:lang w:val="en-US" w:eastAsia="zh-CN"/>
              </w:rPr>
              <w:t>年内（</w:t>
            </w:r>
            <w:r>
              <w:rPr>
                <w:rFonts w:hint="default" w:ascii="Times New Roman" w:hAnsi="Times New Roman" w:eastAsia="方正仿宋_GBK" w:cs="Times New Roman"/>
                <w:color w:val="auto"/>
                <w:kern w:val="0"/>
                <w:sz w:val="28"/>
                <w:szCs w:val="28"/>
                <w:lang w:val="en-US" w:eastAsia="zh-CN"/>
              </w:rPr>
              <w:t>2022</w:t>
            </w:r>
            <w:r>
              <w:rPr>
                <w:rFonts w:hint="eastAsia" w:ascii="方正仿宋_GBK" w:hAnsi="方正仿宋_GBK" w:eastAsia="方正仿宋_GBK" w:cs="方正仿宋_GBK"/>
                <w:color w:val="auto"/>
                <w:kern w:val="0"/>
                <w:sz w:val="28"/>
                <w:szCs w:val="28"/>
                <w:lang w:val="en-US" w:eastAsia="zh-CN"/>
              </w:rPr>
              <w:t>年</w:t>
            </w:r>
            <w:r>
              <w:rPr>
                <w:rFonts w:hint="default" w:ascii="Times New Roman" w:hAnsi="Times New Roman" w:eastAsia="方正仿宋_GBK" w:cs="Times New Roman"/>
                <w:color w:val="auto"/>
                <w:kern w:val="0"/>
                <w:sz w:val="28"/>
                <w:szCs w:val="28"/>
                <w:lang w:val="en-US" w:eastAsia="zh-CN"/>
              </w:rPr>
              <w:t>8</w:t>
            </w:r>
            <w:r>
              <w:rPr>
                <w:rFonts w:hint="eastAsia" w:ascii="方正仿宋_GBK" w:hAnsi="方正仿宋_GBK" w:eastAsia="方正仿宋_GBK" w:cs="方正仿宋_GBK"/>
                <w:color w:val="auto"/>
                <w:kern w:val="0"/>
                <w:sz w:val="28"/>
                <w:szCs w:val="28"/>
                <w:lang w:val="en-US" w:eastAsia="zh-CN"/>
              </w:rPr>
              <w:t>月至</w:t>
            </w:r>
            <w:r>
              <w:rPr>
                <w:rFonts w:hint="default" w:ascii="Times New Roman" w:hAnsi="Times New Roman" w:eastAsia="方正仿宋_GBK" w:cs="Times New Roman"/>
                <w:color w:val="auto"/>
                <w:kern w:val="0"/>
                <w:sz w:val="28"/>
                <w:szCs w:val="28"/>
                <w:lang w:val="en-US" w:eastAsia="zh-CN"/>
              </w:rPr>
              <w:t>2025</w:t>
            </w:r>
            <w:r>
              <w:rPr>
                <w:rFonts w:hint="eastAsia" w:ascii="方正仿宋_GBK" w:hAnsi="方正仿宋_GBK" w:eastAsia="方正仿宋_GBK" w:cs="方正仿宋_GBK"/>
                <w:color w:val="auto"/>
                <w:kern w:val="0"/>
                <w:sz w:val="28"/>
                <w:szCs w:val="28"/>
                <w:lang w:val="en-US" w:eastAsia="zh-CN"/>
              </w:rPr>
              <w:t>年</w:t>
            </w:r>
            <w:r>
              <w:rPr>
                <w:rFonts w:hint="default" w:ascii="Times New Roman" w:hAnsi="Times New Roman" w:eastAsia="方正仿宋_GBK" w:cs="Times New Roman"/>
                <w:color w:val="auto"/>
                <w:kern w:val="0"/>
                <w:sz w:val="28"/>
                <w:szCs w:val="28"/>
                <w:lang w:val="en-US" w:eastAsia="zh-CN"/>
              </w:rPr>
              <w:t>7</w:t>
            </w:r>
            <w:r>
              <w:rPr>
                <w:rFonts w:hint="eastAsia" w:ascii="方正仿宋_GBK" w:hAnsi="方正仿宋_GBK" w:eastAsia="方正仿宋_GBK" w:cs="方正仿宋_GBK"/>
                <w:color w:val="auto"/>
                <w:kern w:val="0"/>
                <w:sz w:val="28"/>
                <w:szCs w:val="28"/>
                <w:lang w:val="en-US" w:eastAsia="zh-CN"/>
              </w:rPr>
              <w:t>月）</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具有行政事业单位政府采购招标代理的相</w:t>
            </w:r>
            <w:r>
              <w:rPr>
                <w:rFonts w:hint="eastAsia" w:ascii="方正仿宋_GBK" w:hAnsi="方正仿宋_GBK" w:eastAsia="方正仿宋_GBK" w:cs="方正仿宋_GBK"/>
                <w:color w:val="auto"/>
                <w:kern w:val="0"/>
                <w:sz w:val="28"/>
                <w:szCs w:val="28"/>
                <w:lang w:eastAsia="zh-CN"/>
              </w:rPr>
              <w:t>关</w:t>
            </w:r>
            <w:r>
              <w:rPr>
                <w:rFonts w:hint="eastAsia" w:ascii="方正仿宋_GBK" w:hAnsi="方正仿宋_GBK" w:eastAsia="方正仿宋_GBK" w:cs="方正仿宋_GBK"/>
                <w:color w:val="auto"/>
                <w:kern w:val="0"/>
                <w:sz w:val="28"/>
                <w:szCs w:val="28"/>
              </w:rPr>
              <w:t>业绩经验，</w:t>
            </w:r>
            <w:r>
              <w:rPr>
                <w:rFonts w:hint="eastAsia" w:ascii="方正仿宋_GBK" w:hAnsi="方正仿宋_GBK" w:eastAsia="方正仿宋_GBK" w:cs="方正仿宋_GBK"/>
                <w:color w:val="auto"/>
                <w:kern w:val="0"/>
                <w:sz w:val="28"/>
                <w:szCs w:val="28"/>
                <w:lang w:eastAsia="zh-CN"/>
              </w:rPr>
              <w:t>其中具有医保</w:t>
            </w:r>
            <w:r>
              <w:rPr>
                <w:rFonts w:hint="eastAsia" w:ascii="方正仿宋_GBK" w:hAnsi="方正仿宋_GBK" w:eastAsia="方正仿宋_GBK" w:cs="方正仿宋_GBK"/>
                <w:color w:val="auto"/>
                <w:kern w:val="0"/>
                <w:sz w:val="28"/>
                <w:szCs w:val="28"/>
                <w:lang w:val="en-US" w:eastAsia="zh-CN"/>
              </w:rPr>
              <w:t>基金</w:t>
            </w:r>
            <w:r>
              <w:rPr>
                <w:rFonts w:hint="eastAsia" w:ascii="方正仿宋_GBK" w:hAnsi="方正仿宋_GBK" w:eastAsia="方正仿宋_GBK" w:cs="方正仿宋_GBK"/>
                <w:color w:val="auto"/>
                <w:kern w:val="0"/>
                <w:sz w:val="28"/>
                <w:szCs w:val="28"/>
                <w:lang w:eastAsia="zh-CN"/>
              </w:rPr>
              <w:t>支出账户资格服务项目招标经验的，</w:t>
            </w:r>
            <w:r>
              <w:rPr>
                <w:rFonts w:hint="eastAsia" w:ascii="方正仿宋_GBK" w:hAnsi="方正仿宋_GBK" w:eastAsia="方正仿宋_GBK" w:cs="方正仿宋_GBK"/>
                <w:color w:val="auto"/>
                <w:kern w:val="0"/>
                <w:sz w:val="28"/>
                <w:szCs w:val="28"/>
              </w:rPr>
              <w:t>每项业绩得</w:t>
            </w:r>
            <w:r>
              <w:rPr>
                <w:rFonts w:hint="eastAsia" w:ascii="Times New Roman" w:hAnsi="Times New Roman" w:eastAsia="方正仿宋_GBK" w:cs="Times New Roman"/>
                <w:color w:val="auto"/>
                <w:kern w:val="0"/>
                <w:sz w:val="28"/>
                <w:szCs w:val="28"/>
                <w:lang w:val="en-US" w:eastAsia="zh-CN"/>
              </w:rPr>
              <w:t>3</w:t>
            </w:r>
            <w:r>
              <w:rPr>
                <w:rFonts w:hint="eastAsia" w:ascii="方正仿宋_GBK" w:hAnsi="方正仿宋_GBK" w:eastAsia="方正仿宋_GBK" w:cs="方正仿宋_GBK"/>
                <w:color w:val="auto"/>
                <w:kern w:val="0"/>
                <w:sz w:val="28"/>
                <w:szCs w:val="28"/>
              </w:rPr>
              <w:t>分，</w:t>
            </w:r>
            <w:r>
              <w:rPr>
                <w:rFonts w:hint="eastAsia" w:ascii="方正仿宋_GBK" w:hAnsi="方正仿宋_GBK" w:eastAsia="方正仿宋_GBK" w:cs="方正仿宋_GBK"/>
                <w:color w:val="auto"/>
                <w:kern w:val="0"/>
                <w:sz w:val="28"/>
                <w:szCs w:val="28"/>
                <w:lang w:eastAsia="zh-CN"/>
              </w:rPr>
              <w:t>具有</w:t>
            </w:r>
            <w:r>
              <w:rPr>
                <w:rFonts w:hint="eastAsia" w:ascii="方正仿宋_GBK" w:hAnsi="方正仿宋_GBK" w:eastAsia="方正仿宋_GBK" w:cs="方正仿宋_GBK"/>
                <w:color w:val="auto"/>
                <w:kern w:val="0"/>
                <w:sz w:val="28"/>
                <w:szCs w:val="28"/>
                <w:lang w:val="en-US" w:eastAsia="zh-CN"/>
              </w:rPr>
              <w:t>社保基金</w:t>
            </w:r>
            <w:r>
              <w:rPr>
                <w:rFonts w:hint="eastAsia" w:ascii="方正仿宋_GBK" w:hAnsi="方正仿宋_GBK" w:eastAsia="方正仿宋_GBK" w:cs="方正仿宋_GBK"/>
                <w:color w:val="auto"/>
                <w:kern w:val="0"/>
                <w:sz w:val="28"/>
                <w:szCs w:val="28"/>
                <w:lang w:eastAsia="zh-CN"/>
              </w:rPr>
              <w:t>支出账户资格服务项目招标经验的，</w:t>
            </w:r>
            <w:r>
              <w:rPr>
                <w:rFonts w:hint="eastAsia" w:ascii="方正仿宋_GBK" w:hAnsi="方正仿宋_GBK" w:eastAsia="方正仿宋_GBK" w:cs="方正仿宋_GBK"/>
                <w:color w:val="auto"/>
                <w:kern w:val="0"/>
                <w:sz w:val="28"/>
                <w:szCs w:val="28"/>
              </w:rPr>
              <w:t>每项业绩得</w:t>
            </w:r>
            <w:r>
              <w:rPr>
                <w:rFonts w:hint="eastAsia" w:ascii="Times New Roman" w:hAnsi="Times New Roman" w:eastAsia="方正仿宋_GBK" w:cs="Times New Roman"/>
                <w:color w:val="auto"/>
                <w:kern w:val="0"/>
                <w:sz w:val="28"/>
                <w:szCs w:val="28"/>
                <w:lang w:val="en-US" w:eastAsia="zh-CN"/>
              </w:rPr>
              <w:t>2</w:t>
            </w:r>
            <w:r>
              <w:rPr>
                <w:rFonts w:hint="eastAsia" w:ascii="方正仿宋_GBK" w:hAnsi="方正仿宋_GBK" w:eastAsia="方正仿宋_GBK" w:cs="方正仿宋_GBK"/>
                <w:color w:val="auto"/>
                <w:kern w:val="0"/>
                <w:sz w:val="28"/>
                <w:szCs w:val="28"/>
              </w:rPr>
              <w:t>分，</w:t>
            </w:r>
            <w:r>
              <w:rPr>
                <w:rFonts w:hint="eastAsia" w:ascii="方正仿宋_GBK" w:hAnsi="方正仿宋_GBK" w:eastAsia="方正仿宋_GBK" w:cs="方正仿宋_GBK"/>
                <w:color w:val="auto"/>
                <w:kern w:val="0"/>
                <w:sz w:val="28"/>
                <w:szCs w:val="28"/>
                <w:lang w:eastAsia="zh-CN"/>
              </w:rPr>
              <w:t>其他项目</w:t>
            </w:r>
            <w:r>
              <w:rPr>
                <w:rFonts w:hint="eastAsia" w:ascii="方正仿宋_GBK" w:hAnsi="方正仿宋_GBK" w:eastAsia="方正仿宋_GBK" w:cs="方正仿宋_GBK"/>
                <w:color w:val="auto"/>
                <w:kern w:val="0"/>
                <w:sz w:val="28"/>
                <w:szCs w:val="28"/>
              </w:rPr>
              <w:t>业绩经验</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每项业绩得</w:t>
            </w:r>
            <w:r>
              <w:rPr>
                <w:rFonts w:hint="eastAsia" w:ascii="Times New Roman" w:hAnsi="Times New Roman" w:eastAsia="方正仿宋_GBK" w:cs="Times New Roman"/>
                <w:color w:val="auto"/>
                <w:kern w:val="0"/>
                <w:sz w:val="28"/>
                <w:szCs w:val="28"/>
                <w:lang w:val="en-US" w:eastAsia="zh-CN"/>
              </w:rPr>
              <w:t>1</w:t>
            </w:r>
            <w:r>
              <w:rPr>
                <w:rFonts w:hint="eastAsia" w:ascii="方正仿宋_GBK" w:hAnsi="方正仿宋_GBK" w:eastAsia="方正仿宋_GBK" w:cs="方正仿宋_GBK"/>
                <w:color w:val="auto"/>
                <w:kern w:val="0"/>
                <w:sz w:val="28"/>
                <w:szCs w:val="28"/>
              </w:rPr>
              <w:t>分，最高得</w:t>
            </w:r>
            <w:r>
              <w:rPr>
                <w:rFonts w:hint="eastAsia" w:ascii="Times New Roman" w:hAnsi="Times New Roman" w:eastAsia="方正仿宋_GBK" w:cs="Times New Roman"/>
                <w:color w:val="auto"/>
                <w:kern w:val="0"/>
                <w:sz w:val="28"/>
                <w:szCs w:val="28"/>
                <w:lang w:val="en-US" w:eastAsia="zh-CN"/>
              </w:rPr>
              <w:t>20</w:t>
            </w:r>
            <w:r>
              <w:rPr>
                <w:rFonts w:hint="eastAsia" w:ascii="方正仿宋_GBK" w:hAnsi="方正仿宋_GBK" w:eastAsia="方正仿宋_GBK" w:cs="方正仿宋_GBK"/>
                <w:color w:val="auto"/>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（需提供申请人近</w:t>
            </w:r>
            <w:r>
              <w:rPr>
                <w:rFonts w:hint="default" w:ascii="Times New Roman" w:hAnsi="Times New Roman" w:eastAsia="方正仿宋_GBK" w:cs="Times New Roman"/>
                <w:color w:val="auto"/>
                <w:kern w:val="0"/>
                <w:sz w:val="28"/>
                <w:szCs w:val="28"/>
                <w:lang w:val="en-US" w:eastAsia="zh-CN"/>
              </w:rPr>
              <w:t>3</w:t>
            </w:r>
            <w:r>
              <w:rPr>
                <w:rFonts w:hint="eastAsia" w:ascii="方正仿宋_GBK" w:hAnsi="方正仿宋_GBK" w:eastAsia="方正仿宋_GBK" w:cs="方正仿宋_GBK"/>
                <w:color w:val="auto"/>
                <w:kern w:val="0"/>
                <w:sz w:val="28"/>
                <w:szCs w:val="28"/>
              </w:rPr>
              <w:t>年的相关政府采购业绩招标代理委托协议复印件或网上采购公告截图）</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kern w:val="0"/>
                <w:sz w:val="28"/>
                <w:szCs w:val="28"/>
              </w:rPr>
            </w:pPr>
            <w:r>
              <w:rPr>
                <w:rFonts w:hint="eastAsia" w:ascii="Times New Roman" w:hAnsi="Times New Roman" w:eastAsia="方正仿宋_GBK" w:cs="Times New Roman"/>
                <w:color w:val="auto"/>
                <w:kern w:val="0"/>
                <w:sz w:val="28"/>
                <w:szCs w:val="28"/>
                <w:lang w:val="en-US" w:eastAsia="zh-CN"/>
              </w:rPr>
              <w:t>20</w:t>
            </w:r>
            <w:r>
              <w:rPr>
                <w:rFonts w:hint="eastAsia" w:ascii="方正仿宋_GBK" w:hAnsi="方正仿宋_GBK" w:eastAsia="方正仿宋_GBK" w:cs="方正仿宋_GBK"/>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项目服务人员经验情况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申请人提供的项目负责人具有项目招标经验、熟悉本地项目情况，每具有</w:t>
            </w:r>
            <w:r>
              <w:rPr>
                <w:rFonts w:hint="default" w:ascii="Times New Roman" w:hAnsi="Times New Roman" w:eastAsia="方正仿宋_GBK" w:cs="Times New Roman"/>
                <w:kern w:val="0"/>
                <w:sz w:val="28"/>
                <w:szCs w:val="28"/>
              </w:rPr>
              <w:t>1</w:t>
            </w:r>
            <w:r>
              <w:rPr>
                <w:rFonts w:hint="eastAsia" w:ascii="方正仿宋_GBK" w:hAnsi="方正仿宋_GBK" w:eastAsia="方正仿宋_GBK" w:cs="方正仿宋_GBK"/>
                <w:kern w:val="0"/>
                <w:sz w:val="28"/>
                <w:szCs w:val="28"/>
              </w:rPr>
              <w:t>年招标经验的得</w:t>
            </w:r>
            <w:r>
              <w:rPr>
                <w:rFonts w:hint="default" w:ascii="Times New Roman" w:hAnsi="Times New Roman" w:eastAsia="方正仿宋_GBK" w:cs="Times New Roman"/>
                <w:kern w:val="0"/>
                <w:sz w:val="28"/>
                <w:szCs w:val="28"/>
              </w:rPr>
              <w:t>1</w:t>
            </w:r>
            <w:r>
              <w:rPr>
                <w:rFonts w:hint="eastAsia" w:ascii="方正仿宋_GBK" w:hAnsi="方正仿宋_GBK" w:eastAsia="方正仿宋_GBK" w:cs="方正仿宋_GBK"/>
                <w:kern w:val="0"/>
                <w:sz w:val="28"/>
                <w:szCs w:val="28"/>
              </w:rPr>
              <w:t>分，最高得</w:t>
            </w:r>
            <w:r>
              <w:rPr>
                <w:rFonts w:hint="default" w:ascii="Times New Roman" w:hAnsi="Times New Roman" w:eastAsia="方正仿宋_GBK" w:cs="Times New Roman"/>
                <w:kern w:val="0"/>
                <w:sz w:val="28"/>
                <w:szCs w:val="28"/>
              </w:rPr>
              <w:t>10</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需提供项目负责人以往在其他公司或申请人公司负责过的项目招标公告作为证明资料，否则不得分。</w:t>
            </w:r>
            <w:r>
              <w:rPr>
                <w:rFonts w:hint="eastAsia" w:ascii="方正仿宋_GBK" w:hAnsi="方正仿宋_GBK" w:eastAsia="方正仿宋_GBK" w:cs="方正仿宋_GBK"/>
                <w:kern w:val="0"/>
                <w:sz w:val="28"/>
                <w:szCs w:val="28"/>
                <w:lang w:eastAsia="zh-CN"/>
              </w:rPr>
              <w:t>）</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10</w:t>
            </w:r>
            <w:r>
              <w:rPr>
                <w:rFonts w:hint="eastAsia" w:ascii="方正仿宋_GBK" w:hAnsi="方正仿宋_GBK" w:eastAsia="方正仿宋_GBK" w:cs="方正仿宋_GBK"/>
                <w:kern w:val="0"/>
                <w:sz w:val="28"/>
                <w:szCs w:val="28"/>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2"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承诺服务内容</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w:t>
            </w:r>
            <w:r>
              <w:rPr>
                <w:rFonts w:hint="eastAsia" w:ascii="方正仿宋_GBK" w:hAnsi="方正仿宋_GBK" w:eastAsia="方正仿宋_GBK" w:cs="方正仿宋_GBK"/>
                <w:kern w:val="0"/>
                <w:sz w:val="28"/>
                <w:szCs w:val="28"/>
              </w:rPr>
              <w:t>、提供上门法律法规咨询、对采购方的相关信息保密、按法律法规制作招标文件的服务承诺，作出承诺的得</w:t>
            </w:r>
            <w:r>
              <w:rPr>
                <w:rFonts w:hint="default" w:ascii="Times New Roman" w:hAnsi="Times New Roman" w:eastAsia="方正仿宋_GBK" w:cs="Times New Roman"/>
                <w:kern w:val="0"/>
                <w:sz w:val="28"/>
                <w:szCs w:val="28"/>
              </w:rPr>
              <w:t>5</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2</w:t>
            </w:r>
            <w:r>
              <w:rPr>
                <w:rFonts w:hint="eastAsia" w:ascii="方正仿宋_GBK" w:hAnsi="方正仿宋_GBK" w:eastAsia="方正仿宋_GBK" w:cs="方正仿宋_GBK"/>
                <w:kern w:val="0"/>
                <w:sz w:val="28"/>
                <w:szCs w:val="28"/>
              </w:rPr>
              <w:t>、提供专家论证服务及支付相关费用的承诺，作出承诺的得</w:t>
            </w:r>
            <w:r>
              <w:rPr>
                <w:rFonts w:hint="default" w:ascii="Times New Roman" w:hAnsi="Times New Roman" w:eastAsia="方正仿宋_GBK" w:cs="Times New Roman"/>
                <w:kern w:val="0"/>
                <w:sz w:val="28"/>
                <w:szCs w:val="28"/>
              </w:rPr>
              <w:t>5</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3</w:t>
            </w:r>
            <w:r>
              <w:rPr>
                <w:rFonts w:hint="eastAsia" w:ascii="方正仿宋_GBK" w:hAnsi="方正仿宋_GBK" w:eastAsia="方正仿宋_GBK" w:cs="方正仿宋_GBK"/>
                <w:kern w:val="0"/>
                <w:sz w:val="28"/>
                <w:szCs w:val="28"/>
              </w:rPr>
              <w:t>、提供协助采购方</w:t>
            </w:r>
            <w:r>
              <w:rPr>
                <w:rFonts w:hint="eastAsia" w:ascii="方正仿宋_GBK" w:hAnsi="方正仿宋_GBK" w:eastAsia="方正仿宋_GBK" w:cs="方正仿宋_GBK"/>
                <w:color w:val="auto"/>
                <w:kern w:val="0"/>
                <w:sz w:val="28"/>
                <w:szCs w:val="28"/>
                <w:lang w:eastAsia="zh-CN"/>
              </w:rPr>
              <w:t>参与公开招标</w:t>
            </w:r>
            <w:r>
              <w:rPr>
                <w:rFonts w:hint="eastAsia" w:ascii="方正仿宋_GBK" w:hAnsi="方正仿宋_GBK" w:eastAsia="方正仿宋_GBK" w:cs="方正仿宋_GBK"/>
                <w:color w:val="auto"/>
                <w:kern w:val="0"/>
                <w:sz w:val="28"/>
                <w:szCs w:val="28"/>
              </w:rPr>
              <w:t>操作服务</w:t>
            </w:r>
            <w:r>
              <w:rPr>
                <w:rFonts w:hint="eastAsia" w:ascii="方正仿宋_GBK" w:hAnsi="方正仿宋_GBK" w:eastAsia="方正仿宋_GBK" w:cs="方正仿宋_GBK"/>
                <w:kern w:val="0"/>
                <w:sz w:val="28"/>
                <w:szCs w:val="28"/>
              </w:rPr>
              <w:t>的承诺，作出承诺的得</w:t>
            </w:r>
            <w:r>
              <w:rPr>
                <w:rFonts w:hint="default" w:ascii="Times New Roman" w:hAnsi="Times New Roman" w:eastAsia="方正仿宋_GBK" w:cs="Times New Roman"/>
                <w:kern w:val="0"/>
                <w:sz w:val="28"/>
                <w:szCs w:val="28"/>
              </w:rPr>
              <w:t>5</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（需提供相关承诺书）</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15</w:t>
            </w:r>
            <w:r>
              <w:rPr>
                <w:rFonts w:hint="eastAsia" w:ascii="方正仿宋_GBK" w:hAnsi="方正仿宋_GBK" w:eastAsia="方正仿宋_GBK" w:cs="方正仿宋_GBK"/>
                <w:kern w:val="0"/>
                <w:sz w:val="28"/>
                <w:szCs w:val="28"/>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项目采购方案</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根据项目采购方案内容进行评审。</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w:t>
            </w:r>
            <w:r>
              <w:rPr>
                <w:rFonts w:hint="eastAsia" w:ascii="方正仿宋_GBK" w:hAnsi="方正仿宋_GBK" w:eastAsia="方正仿宋_GBK" w:cs="方正仿宋_GBK"/>
                <w:kern w:val="0"/>
                <w:sz w:val="28"/>
                <w:szCs w:val="28"/>
              </w:rPr>
              <w:t>、采购方案流程合理周全，与项目需求、服务要求契合度高，实施性强，对项目内容理解透彻，得</w:t>
            </w:r>
            <w:r>
              <w:rPr>
                <w:rFonts w:hint="default" w:ascii="Times New Roman" w:hAnsi="Times New Roman" w:eastAsia="方正仿宋_GBK" w:cs="Times New Roman"/>
                <w:kern w:val="0"/>
                <w:sz w:val="28"/>
                <w:szCs w:val="28"/>
              </w:rPr>
              <w:t>20</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2</w:t>
            </w:r>
            <w:r>
              <w:rPr>
                <w:rFonts w:hint="eastAsia" w:ascii="方正仿宋_GBK" w:hAnsi="方正仿宋_GBK" w:eastAsia="方正仿宋_GBK" w:cs="方正仿宋_GBK"/>
                <w:kern w:val="0"/>
                <w:sz w:val="28"/>
                <w:szCs w:val="28"/>
              </w:rPr>
              <w:t>、采购方案流程合理，与项目需求、服务要求契合度一般，实施性一般，对项目内容基本理解，得</w:t>
            </w:r>
            <w:r>
              <w:rPr>
                <w:rFonts w:hint="default" w:ascii="Times New Roman" w:hAnsi="Times New Roman" w:eastAsia="方正仿宋_GBK" w:cs="Times New Roman"/>
                <w:kern w:val="0"/>
                <w:sz w:val="28"/>
                <w:szCs w:val="28"/>
              </w:rPr>
              <w:t>10</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3</w:t>
            </w:r>
            <w:r>
              <w:rPr>
                <w:rFonts w:hint="eastAsia" w:ascii="方正仿宋_GBK" w:hAnsi="方正仿宋_GBK" w:eastAsia="方正仿宋_GBK" w:cs="方正仿宋_GBK"/>
                <w:kern w:val="0"/>
                <w:sz w:val="28"/>
                <w:szCs w:val="28"/>
              </w:rPr>
              <w:t>、采购方案流程较差，与项目需求、服务要求契合度不高，实施性较差，对项目内容不够理解，得</w:t>
            </w:r>
            <w:r>
              <w:rPr>
                <w:rFonts w:hint="default" w:ascii="Times New Roman" w:hAnsi="Times New Roman" w:eastAsia="方正仿宋_GBK" w:cs="Times New Roman"/>
                <w:kern w:val="0"/>
                <w:sz w:val="28"/>
                <w:szCs w:val="28"/>
              </w:rPr>
              <w:t>5</w:t>
            </w:r>
            <w:r>
              <w:rPr>
                <w:rFonts w:hint="eastAsia" w:ascii="方正仿宋_GBK" w:hAnsi="方正仿宋_GBK" w:eastAsia="方正仿宋_GBK" w:cs="方正仿宋_GBK"/>
                <w:kern w:val="0"/>
                <w:sz w:val="28"/>
                <w:szCs w:val="28"/>
              </w:rPr>
              <w:t>分。</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（需提供项目采购方案）</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lang w:val="en-US" w:eastAsia="zh-CN"/>
              </w:rPr>
              <w:t>35</w:t>
            </w:r>
            <w:r>
              <w:rPr>
                <w:rFonts w:hint="eastAsia" w:ascii="方正仿宋_GBK" w:hAnsi="方正仿宋_GBK" w:eastAsia="方正仿宋_GBK" w:cs="方正仿宋_GBK"/>
                <w:kern w:val="0"/>
                <w:sz w:val="28"/>
                <w:szCs w:val="28"/>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6"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价格</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通过资格性和符合性审查且报价最低者的价格为基准价，其价格评价得分为</w:t>
            </w:r>
            <w:r>
              <w:rPr>
                <w:rFonts w:hint="default" w:ascii="Times New Roman" w:hAnsi="Times New Roman" w:eastAsia="方正仿宋_GBK" w:cs="Times New Roman"/>
                <w:kern w:val="0"/>
                <w:sz w:val="28"/>
                <w:szCs w:val="28"/>
              </w:rPr>
              <w:t>10</w:t>
            </w:r>
            <w:r>
              <w:rPr>
                <w:rFonts w:hint="eastAsia" w:ascii="方正仿宋_GBK" w:hAnsi="方正仿宋_GBK" w:eastAsia="方正仿宋_GBK" w:cs="方正仿宋_GBK"/>
                <w:kern w:val="0"/>
                <w:sz w:val="28"/>
                <w:szCs w:val="28"/>
              </w:rPr>
              <w:t>分；其他申请人的价格评价得分按以下公式计算：</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报价得分=(基准价/报价)×价格分值。</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10</w:t>
            </w:r>
            <w:r>
              <w:rPr>
                <w:rFonts w:hint="eastAsia" w:ascii="方正仿宋_GBK" w:hAnsi="方正仿宋_GBK" w:eastAsia="方正仿宋_GBK" w:cs="方正仿宋_GBK"/>
                <w:kern w:val="0"/>
                <w:sz w:val="28"/>
                <w:szCs w:val="28"/>
              </w:rPr>
              <w:t>分</w:t>
            </w:r>
          </w:p>
        </w:tc>
      </w:tr>
    </w:tbl>
    <w:p>
      <w:pPr>
        <w:rPr>
          <w:rFonts w:ascii="仿宋_GB2312" w:eastAsia="仿宋_GB2312"/>
          <w:sz w:val="32"/>
          <w:szCs w:val="32"/>
        </w:rPr>
      </w:pPr>
    </w:p>
    <w:p>
      <w:pPr>
        <w:widowControl w:val="0"/>
        <w:numPr>
          <w:ilvl w:val="0"/>
          <w:numId w:val="0"/>
        </w:numPr>
        <w:jc w:val="both"/>
        <w:rPr>
          <w:rFonts w:hint="eastAsia" w:ascii="宋体" w:hAnsi="宋体" w:eastAsia="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7367"/>
    <w:rsid w:val="018B3346"/>
    <w:rsid w:val="019D1A1B"/>
    <w:rsid w:val="07CD1BE6"/>
    <w:rsid w:val="08E0126D"/>
    <w:rsid w:val="09B6397C"/>
    <w:rsid w:val="0A63207D"/>
    <w:rsid w:val="0C6209EC"/>
    <w:rsid w:val="11725A1D"/>
    <w:rsid w:val="12EB32AC"/>
    <w:rsid w:val="16621616"/>
    <w:rsid w:val="17AB72E5"/>
    <w:rsid w:val="190B3926"/>
    <w:rsid w:val="191E4B94"/>
    <w:rsid w:val="1A541C1D"/>
    <w:rsid w:val="1CFB0616"/>
    <w:rsid w:val="1E54477C"/>
    <w:rsid w:val="21FC03B3"/>
    <w:rsid w:val="269C363E"/>
    <w:rsid w:val="270E76AE"/>
    <w:rsid w:val="28650772"/>
    <w:rsid w:val="28A404AB"/>
    <w:rsid w:val="2AFB6893"/>
    <w:rsid w:val="32623FCA"/>
    <w:rsid w:val="32EA330E"/>
    <w:rsid w:val="339C1209"/>
    <w:rsid w:val="33BD4DF2"/>
    <w:rsid w:val="3411487C"/>
    <w:rsid w:val="3584022D"/>
    <w:rsid w:val="380E7C00"/>
    <w:rsid w:val="38D61088"/>
    <w:rsid w:val="3B575EDC"/>
    <w:rsid w:val="3B776CBE"/>
    <w:rsid w:val="3F126122"/>
    <w:rsid w:val="44506726"/>
    <w:rsid w:val="45F3512F"/>
    <w:rsid w:val="46CC0FCD"/>
    <w:rsid w:val="481423DF"/>
    <w:rsid w:val="4966543E"/>
    <w:rsid w:val="4DCB7B90"/>
    <w:rsid w:val="4ECD1DD6"/>
    <w:rsid w:val="4FBA6948"/>
    <w:rsid w:val="52B94C95"/>
    <w:rsid w:val="52FB47CD"/>
    <w:rsid w:val="53857B26"/>
    <w:rsid w:val="54C614F1"/>
    <w:rsid w:val="59195ED7"/>
    <w:rsid w:val="5BFE0607"/>
    <w:rsid w:val="621A60B9"/>
    <w:rsid w:val="64AD2180"/>
    <w:rsid w:val="68AC2B6A"/>
    <w:rsid w:val="6B3C0687"/>
    <w:rsid w:val="6DE96F8A"/>
    <w:rsid w:val="73A92A12"/>
    <w:rsid w:val="7904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505"/>
      </w:tabs>
    </w:pPr>
    <w:rPr>
      <w:rFonts w:ascii="宋体" w:hAnsi="宋体" w:eastAsia="宋体"/>
      <w:b/>
      <w:sz w:val="21"/>
      <w:szCs w:val="21"/>
    </w:r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2025-07-04T09:00:00Z</dcterms:created>
  <dc:creator>HSYB</dc:creator>
  <cp:lastModifiedBy>HSYB</cp:lastModifiedBy>
  <cp:lastPrinted>2025-08-01T02:03:00Z</cp:lastPrinted>
  <dcterms:modified xsi:type="dcterms:W3CDTF">2025-08-01T06:47:52Z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9A0D1AA4C06B46BDB53E17176A6888B2</vt:lpwstr>
  </property>
</Properties>
</file>